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9F067B" w14:textId="4CC431AA" w:rsidR="003A25A3" w:rsidRPr="003A25A3" w:rsidRDefault="00A351DE" w:rsidP="003A25A3">
      <w:pPr>
        <w:autoSpaceDE w:val="0"/>
        <w:autoSpaceDN w:val="0"/>
        <w:adjustRightInd w:val="0"/>
        <w:jc w:val="center"/>
        <w:rPr>
          <w:rFonts w:asciiTheme="minorHAnsi" w:eastAsia="Calibri" w:hAnsiTheme="minorHAnsi" w:cstheme="minorHAnsi"/>
          <w:bCs/>
          <w:color w:val="000000"/>
          <w:sz w:val="24"/>
          <w:szCs w:val="24"/>
        </w:rPr>
      </w:pPr>
      <w:bookmarkStart w:id="0" w:name="_Hlk161236949"/>
      <w:r>
        <w:rPr>
          <w:rFonts w:asciiTheme="minorHAnsi" w:eastAsia="Calibri" w:hAnsiTheme="minorHAnsi" w:cstheme="minorHAnsi"/>
          <w:bCs/>
          <w:color w:val="000000"/>
          <w:sz w:val="24"/>
          <w:szCs w:val="24"/>
        </w:rPr>
        <w:t>August</w:t>
      </w:r>
      <w:r w:rsidR="007C3A5C">
        <w:rPr>
          <w:rFonts w:asciiTheme="minorHAnsi" w:eastAsia="Calibri" w:hAnsiTheme="minorHAnsi" w:cstheme="minorHAnsi"/>
          <w:bCs/>
          <w:color w:val="000000"/>
          <w:sz w:val="24"/>
          <w:szCs w:val="24"/>
        </w:rPr>
        <w:t xml:space="preserve"> </w:t>
      </w:r>
      <w:r w:rsidR="009A7E7A">
        <w:rPr>
          <w:rFonts w:asciiTheme="minorHAnsi" w:eastAsia="Calibri" w:hAnsiTheme="minorHAnsi" w:cstheme="minorHAnsi"/>
          <w:bCs/>
          <w:color w:val="000000"/>
          <w:sz w:val="24"/>
          <w:szCs w:val="24"/>
        </w:rPr>
        <w:t>2</w:t>
      </w:r>
      <w:r>
        <w:rPr>
          <w:rFonts w:asciiTheme="minorHAnsi" w:eastAsia="Calibri" w:hAnsiTheme="minorHAnsi" w:cstheme="minorHAnsi"/>
          <w:bCs/>
          <w:color w:val="000000"/>
          <w:sz w:val="24"/>
          <w:szCs w:val="24"/>
        </w:rPr>
        <w:t>1</w:t>
      </w:r>
      <w:r w:rsidR="007C3A5C">
        <w:rPr>
          <w:rFonts w:asciiTheme="minorHAnsi" w:eastAsia="Calibri" w:hAnsiTheme="minorHAnsi" w:cstheme="minorHAnsi"/>
          <w:bCs/>
          <w:color w:val="000000"/>
          <w:sz w:val="24"/>
          <w:szCs w:val="24"/>
        </w:rPr>
        <w:t>, 2025</w:t>
      </w:r>
    </w:p>
    <w:p w14:paraId="6B80EC55" w14:textId="77777777" w:rsidR="007C3A5C" w:rsidRPr="003A25A3" w:rsidRDefault="007C3A5C" w:rsidP="003A25A3">
      <w:pPr>
        <w:autoSpaceDE w:val="0"/>
        <w:autoSpaceDN w:val="0"/>
        <w:adjustRightInd w:val="0"/>
        <w:jc w:val="center"/>
        <w:rPr>
          <w:rFonts w:asciiTheme="minorHAnsi" w:eastAsia="Calibri" w:hAnsiTheme="minorHAnsi" w:cstheme="minorHAnsi"/>
          <w:b/>
          <w:bCs/>
          <w:color w:val="000000"/>
          <w:sz w:val="24"/>
          <w:szCs w:val="24"/>
        </w:rPr>
      </w:pPr>
    </w:p>
    <w:p w14:paraId="35E14C7D" w14:textId="77777777" w:rsidR="003A25A3" w:rsidRPr="003A25A3" w:rsidRDefault="003A25A3" w:rsidP="003A25A3">
      <w:pPr>
        <w:autoSpaceDE w:val="0"/>
        <w:autoSpaceDN w:val="0"/>
        <w:adjustRightInd w:val="0"/>
        <w:jc w:val="center"/>
        <w:rPr>
          <w:rFonts w:asciiTheme="minorHAnsi" w:eastAsia="Calibri" w:hAnsiTheme="minorHAnsi" w:cstheme="minorHAnsi"/>
          <w:color w:val="000000"/>
          <w:sz w:val="24"/>
          <w:szCs w:val="24"/>
        </w:rPr>
      </w:pPr>
      <w:r w:rsidRPr="003A25A3">
        <w:rPr>
          <w:rFonts w:asciiTheme="minorHAnsi" w:eastAsia="Calibri" w:hAnsiTheme="minorHAnsi" w:cstheme="minorHAnsi"/>
          <w:b/>
          <w:bCs/>
          <w:color w:val="000000"/>
          <w:sz w:val="24"/>
          <w:szCs w:val="24"/>
        </w:rPr>
        <w:t>Meeting Minutes</w:t>
      </w:r>
    </w:p>
    <w:p w14:paraId="1F402B7B" w14:textId="48F8CBED" w:rsidR="003A25A3" w:rsidRPr="003A25A3" w:rsidRDefault="00A351DE" w:rsidP="003A25A3">
      <w:pPr>
        <w:autoSpaceDE w:val="0"/>
        <w:autoSpaceDN w:val="0"/>
        <w:adjustRightInd w:val="0"/>
        <w:jc w:val="center"/>
        <w:rPr>
          <w:rFonts w:asciiTheme="minorHAnsi" w:hAnsiTheme="minorHAnsi" w:cstheme="minorHAnsi"/>
          <w:b/>
          <w:bCs/>
          <w:sz w:val="24"/>
          <w:szCs w:val="24"/>
        </w:rPr>
      </w:pPr>
      <w:r>
        <w:rPr>
          <w:rFonts w:asciiTheme="minorHAnsi" w:eastAsia="Calibri" w:hAnsiTheme="minorHAnsi" w:cstheme="minorHAnsi"/>
          <w:b/>
          <w:bCs/>
          <w:color w:val="000000"/>
          <w:sz w:val="24"/>
          <w:szCs w:val="24"/>
        </w:rPr>
        <w:t>The Changing Paradigm of Indigent Care</w:t>
      </w:r>
      <w:r w:rsidR="003A25A3" w:rsidRPr="003A25A3">
        <w:rPr>
          <w:rFonts w:asciiTheme="minorHAnsi" w:eastAsia="Calibri" w:hAnsiTheme="minorHAnsi" w:cstheme="minorHAnsi"/>
          <w:b/>
          <w:bCs/>
          <w:color w:val="000000"/>
          <w:sz w:val="24"/>
          <w:szCs w:val="24"/>
        </w:rPr>
        <w:t xml:space="preserve">  </w:t>
      </w:r>
    </w:p>
    <w:p w14:paraId="7BD0DFE0" w14:textId="77777777" w:rsidR="003A25A3" w:rsidRPr="003A25A3" w:rsidRDefault="003A25A3" w:rsidP="003A25A3">
      <w:pPr>
        <w:jc w:val="center"/>
        <w:rPr>
          <w:rFonts w:asciiTheme="minorHAnsi" w:hAnsiTheme="minorHAnsi" w:cstheme="minorHAnsi"/>
          <w:b/>
          <w:bCs/>
          <w:sz w:val="23"/>
          <w:szCs w:val="23"/>
        </w:rPr>
      </w:pPr>
    </w:p>
    <w:p w14:paraId="17299E8C" w14:textId="19D74AB0" w:rsidR="003A25A3" w:rsidRPr="003A25A3" w:rsidRDefault="003A25A3" w:rsidP="003A25A3">
      <w:pPr>
        <w:autoSpaceDE w:val="0"/>
        <w:autoSpaceDN w:val="0"/>
        <w:adjustRightInd w:val="0"/>
        <w:rPr>
          <w:rFonts w:asciiTheme="minorHAnsi" w:eastAsia="Calibri" w:hAnsiTheme="minorHAnsi" w:cstheme="minorHAnsi"/>
          <w:color w:val="000000"/>
          <w:sz w:val="24"/>
          <w:szCs w:val="24"/>
        </w:rPr>
      </w:pPr>
      <w:r w:rsidRPr="003A25A3">
        <w:rPr>
          <w:rFonts w:asciiTheme="minorHAnsi" w:eastAsia="Calibri" w:hAnsiTheme="minorHAnsi" w:cstheme="minorHAnsi"/>
          <w:b/>
          <w:bCs/>
          <w:color w:val="000000"/>
          <w:sz w:val="24"/>
          <w:szCs w:val="24"/>
        </w:rPr>
        <w:t>Date</w:t>
      </w:r>
      <w:r w:rsidR="00A351DE">
        <w:rPr>
          <w:rFonts w:asciiTheme="minorHAnsi" w:eastAsia="Calibri" w:hAnsiTheme="minorHAnsi" w:cstheme="minorHAnsi"/>
          <w:b/>
          <w:bCs/>
          <w:color w:val="000000"/>
          <w:sz w:val="24"/>
          <w:szCs w:val="24"/>
        </w:rPr>
        <w:t>:</w:t>
      </w:r>
      <w:r w:rsidRPr="003A25A3">
        <w:rPr>
          <w:rFonts w:asciiTheme="minorHAnsi" w:eastAsia="Calibri" w:hAnsiTheme="minorHAnsi" w:cstheme="minorHAnsi"/>
          <w:b/>
          <w:bCs/>
          <w:color w:val="000000"/>
          <w:sz w:val="24"/>
          <w:szCs w:val="24"/>
        </w:rPr>
        <w:t xml:space="preserve"> </w:t>
      </w:r>
      <w:r w:rsidRPr="003A25A3">
        <w:rPr>
          <w:rFonts w:asciiTheme="minorHAnsi" w:eastAsia="Calibri" w:hAnsiTheme="minorHAnsi" w:cstheme="minorHAnsi"/>
          <w:b/>
          <w:bCs/>
          <w:color w:val="000000"/>
          <w:sz w:val="24"/>
          <w:szCs w:val="24"/>
        </w:rPr>
        <w:tab/>
      </w:r>
      <w:r w:rsidRPr="003A25A3">
        <w:rPr>
          <w:rFonts w:asciiTheme="minorHAnsi" w:eastAsia="Calibri" w:hAnsiTheme="minorHAnsi" w:cstheme="minorHAnsi"/>
          <w:b/>
          <w:bCs/>
          <w:color w:val="000000"/>
          <w:sz w:val="24"/>
          <w:szCs w:val="24"/>
        </w:rPr>
        <w:tab/>
      </w:r>
      <w:r w:rsidR="00A351DE" w:rsidRPr="00A351DE">
        <w:rPr>
          <w:rFonts w:asciiTheme="minorHAnsi" w:eastAsia="Calibri" w:hAnsiTheme="minorHAnsi" w:cstheme="minorHAnsi"/>
          <w:color w:val="000000"/>
          <w:sz w:val="24"/>
          <w:szCs w:val="24"/>
        </w:rPr>
        <w:t>August 20</w:t>
      </w:r>
      <w:r w:rsidR="007C3A5C" w:rsidRPr="007C3A5C">
        <w:rPr>
          <w:rFonts w:asciiTheme="minorHAnsi" w:eastAsia="Calibri" w:hAnsiTheme="minorHAnsi" w:cstheme="minorHAnsi"/>
          <w:color w:val="000000"/>
          <w:sz w:val="24"/>
          <w:szCs w:val="24"/>
        </w:rPr>
        <w:t>, 2025</w:t>
      </w:r>
      <w:r w:rsidRPr="003A25A3">
        <w:rPr>
          <w:rFonts w:asciiTheme="minorHAnsi" w:eastAsia="Calibri" w:hAnsiTheme="minorHAnsi" w:cstheme="minorHAnsi"/>
          <w:color w:val="000000"/>
          <w:sz w:val="24"/>
          <w:szCs w:val="24"/>
        </w:rPr>
        <w:t xml:space="preserve"> </w:t>
      </w:r>
    </w:p>
    <w:p w14:paraId="721E0B9A" w14:textId="2AE62B7B" w:rsidR="003A25A3" w:rsidRPr="003A25A3" w:rsidRDefault="003A25A3" w:rsidP="003A25A3">
      <w:pPr>
        <w:autoSpaceDE w:val="0"/>
        <w:autoSpaceDN w:val="0"/>
        <w:adjustRightInd w:val="0"/>
        <w:rPr>
          <w:rFonts w:asciiTheme="minorHAnsi" w:eastAsia="Calibri" w:hAnsiTheme="minorHAnsi" w:cstheme="minorHAnsi"/>
          <w:color w:val="000000"/>
          <w:sz w:val="24"/>
          <w:szCs w:val="24"/>
        </w:rPr>
      </w:pPr>
      <w:r w:rsidRPr="003A25A3">
        <w:rPr>
          <w:rFonts w:asciiTheme="minorHAnsi" w:eastAsia="Calibri" w:hAnsiTheme="minorHAnsi" w:cstheme="minorHAnsi"/>
          <w:b/>
          <w:bCs/>
          <w:color w:val="000000"/>
          <w:sz w:val="24"/>
          <w:szCs w:val="24"/>
        </w:rPr>
        <w:t xml:space="preserve">Location: </w:t>
      </w:r>
      <w:r w:rsidRPr="003A25A3">
        <w:rPr>
          <w:rFonts w:asciiTheme="minorHAnsi" w:eastAsia="Calibri" w:hAnsiTheme="minorHAnsi" w:cstheme="minorHAnsi"/>
          <w:b/>
          <w:bCs/>
          <w:color w:val="000000"/>
          <w:sz w:val="24"/>
          <w:szCs w:val="24"/>
        </w:rPr>
        <w:tab/>
      </w:r>
      <w:r w:rsidR="00A351DE" w:rsidRPr="00A351DE">
        <w:rPr>
          <w:rFonts w:asciiTheme="minorHAnsi" w:eastAsia="Calibri" w:hAnsiTheme="minorHAnsi" w:cstheme="minorHAnsi"/>
          <w:color w:val="000000"/>
          <w:sz w:val="24"/>
          <w:szCs w:val="24"/>
        </w:rPr>
        <w:t>Lynwood Roberts Room, 117 W Duval Street</w:t>
      </w:r>
      <w:r w:rsidR="009A7E7A" w:rsidRPr="009A7E7A">
        <w:rPr>
          <w:rFonts w:asciiTheme="minorHAnsi" w:eastAsia="Calibri" w:hAnsiTheme="minorHAnsi" w:cstheme="minorHAnsi"/>
          <w:b/>
          <w:bCs/>
          <w:color w:val="000000"/>
          <w:sz w:val="24"/>
          <w:szCs w:val="24"/>
        </w:rPr>
        <w:t xml:space="preserve"> </w:t>
      </w:r>
    </w:p>
    <w:p w14:paraId="4A469F51" w14:textId="6B8307A1" w:rsidR="003A25A3" w:rsidRDefault="003A25A3" w:rsidP="00A351DE">
      <w:pPr>
        <w:autoSpaceDE w:val="0"/>
        <w:autoSpaceDN w:val="0"/>
        <w:adjustRightInd w:val="0"/>
        <w:ind w:left="1440" w:hanging="1440"/>
        <w:rPr>
          <w:rFonts w:asciiTheme="minorHAnsi" w:eastAsia="Calibri" w:hAnsiTheme="minorHAnsi" w:cstheme="minorHAnsi"/>
          <w:color w:val="000000"/>
          <w:sz w:val="24"/>
          <w:szCs w:val="24"/>
        </w:rPr>
      </w:pPr>
      <w:r w:rsidRPr="003A25A3">
        <w:rPr>
          <w:rFonts w:asciiTheme="minorHAnsi" w:eastAsia="Calibri" w:hAnsiTheme="minorHAnsi" w:cstheme="minorHAnsi"/>
          <w:b/>
          <w:color w:val="000000"/>
          <w:sz w:val="24"/>
          <w:szCs w:val="24"/>
        </w:rPr>
        <w:t>Attendance:</w:t>
      </w:r>
      <w:r w:rsidRPr="003A25A3">
        <w:rPr>
          <w:rFonts w:asciiTheme="minorHAnsi" w:eastAsia="Calibri" w:hAnsiTheme="minorHAnsi" w:cstheme="minorHAnsi"/>
          <w:b/>
          <w:color w:val="000000"/>
          <w:sz w:val="24"/>
          <w:szCs w:val="24"/>
        </w:rPr>
        <w:tab/>
      </w:r>
      <w:r w:rsidRPr="003A25A3">
        <w:rPr>
          <w:rFonts w:asciiTheme="minorHAnsi" w:eastAsia="Calibri" w:hAnsiTheme="minorHAnsi" w:cstheme="minorHAnsi"/>
          <w:color w:val="000000"/>
          <w:sz w:val="24"/>
          <w:szCs w:val="24"/>
        </w:rPr>
        <w:t>Council Member</w:t>
      </w:r>
      <w:r w:rsidR="00A351DE">
        <w:rPr>
          <w:rFonts w:asciiTheme="minorHAnsi" w:eastAsia="Calibri" w:hAnsiTheme="minorHAnsi" w:cstheme="minorHAnsi"/>
          <w:color w:val="000000"/>
          <w:sz w:val="24"/>
          <w:szCs w:val="24"/>
        </w:rPr>
        <w:t>s:</w:t>
      </w:r>
      <w:r w:rsidRPr="003A25A3">
        <w:rPr>
          <w:rFonts w:asciiTheme="minorHAnsi" w:eastAsia="Calibri" w:hAnsiTheme="minorHAnsi" w:cstheme="minorHAnsi"/>
          <w:color w:val="000000"/>
          <w:sz w:val="24"/>
          <w:szCs w:val="24"/>
        </w:rPr>
        <w:t xml:space="preserve"> Michael Boylan D</w:t>
      </w:r>
      <w:r w:rsidR="007F7F5B">
        <w:rPr>
          <w:rFonts w:asciiTheme="minorHAnsi" w:eastAsia="Calibri" w:hAnsiTheme="minorHAnsi" w:cstheme="minorHAnsi"/>
          <w:color w:val="000000"/>
          <w:sz w:val="24"/>
          <w:szCs w:val="24"/>
        </w:rPr>
        <w:t xml:space="preserve">istrict </w:t>
      </w:r>
      <w:r w:rsidRPr="003A25A3">
        <w:rPr>
          <w:rFonts w:asciiTheme="minorHAnsi" w:eastAsia="Calibri" w:hAnsiTheme="minorHAnsi" w:cstheme="minorHAnsi"/>
          <w:color w:val="000000"/>
          <w:sz w:val="24"/>
          <w:szCs w:val="24"/>
        </w:rPr>
        <w:t xml:space="preserve">6, </w:t>
      </w:r>
      <w:r w:rsidR="00A351DE">
        <w:rPr>
          <w:rFonts w:asciiTheme="minorHAnsi" w:eastAsia="Calibri" w:hAnsiTheme="minorHAnsi" w:cstheme="minorHAnsi"/>
          <w:color w:val="000000"/>
          <w:sz w:val="24"/>
          <w:szCs w:val="24"/>
        </w:rPr>
        <w:t>Will Lahnen D</w:t>
      </w:r>
      <w:r w:rsidR="00F85631">
        <w:rPr>
          <w:rFonts w:asciiTheme="minorHAnsi" w:eastAsia="Calibri" w:hAnsiTheme="minorHAnsi" w:cstheme="minorHAnsi"/>
          <w:color w:val="000000"/>
          <w:sz w:val="24"/>
          <w:szCs w:val="24"/>
        </w:rPr>
        <w:t xml:space="preserve">istrict </w:t>
      </w:r>
      <w:r w:rsidR="00A351DE">
        <w:rPr>
          <w:rFonts w:asciiTheme="minorHAnsi" w:eastAsia="Calibri" w:hAnsiTheme="minorHAnsi" w:cstheme="minorHAnsi"/>
          <w:color w:val="000000"/>
          <w:sz w:val="24"/>
          <w:szCs w:val="24"/>
        </w:rPr>
        <w:t>3, Randy White D</w:t>
      </w:r>
      <w:r w:rsidR="00F85631">
        <w:rPr>
          <w:rFonts w:asciiTheme="minorHAnsi" w:eastAsia="Calibri" w:hAnsiTheme="minorHAnsi" w:cstheme="minorHAnsi"/>
          <w:color w:val="000000"/>
          <w:sz w:val="24"/>
          <w:szCs w:val="24"/>
        </w:rPr>
        <w:t xml:space="preserve">istrict </w:t>
      </w:r>
      <w:r w:rsidR="00A351DE">
        <w:rPr>
          <w:rFonts w:asciiTheme="minorHAnsi" w:eastAsia="Calibri" w:hAnsiTheme="minorHAnsi" w:cstheme="minorHAnsi"/>
          <w:color w:val="000000"/>
          <w:sz w:val="24"/>
          <w:szCs w:val="24"/>
        </w:rPr>
        <w:t>12, Reggie Gaffney Jr. D</w:t>
      </w:r>
      <w:r w:rsidR="00F85631">
        <w:rPr>
          <w:rFonts w:asciiTheme="minorHAnsi" w:eastAsia="Calibri" w:hAnsiTheme="minorHAnsi" w:cstheme="minorHAnsi"/>
          <w:color w:val="000000"/>
          <w:sz w:val="24"/>
          <w:szCs w:val="24"/>
        </w:rPr>
        <w:t xml:space="preserve">istrict </w:t>
      </w:r>
      <w:r w:rsidR="00A351DE">
        <w:rPr>
          <w:rFonts w:asciiTheme="minorHAnsi" w:eastAsia="Calibri" w:hAnsiTheme="minorHAnsi" w:cstheme="minorHAnsi"/>
          <w:color w:val="000000"/>
          <w:sz w:val="24"/>
          <w:szCs w:val="24"/>
        </w:rPr>
        <w:t xml:space="preserve">8, </w:t>
      </w:r>
      <w:r w:rsidR="007F7F5B">
        <w:rPr>
          <w:rFonts w:asciiTheme="minorHAnsi" w:eastAsia="Calibri" w:hAnsiTheme="minorHAnsi" w:cstheme="minorHAnsi"/>
          <w:color w:val="000000"/>
          <w:sz w:val="24"/>
          <w:szCs w:val="24"/>
        </w:rPr>
        <w:t>Matt Carlucci A</w:t>
      </w:r>
      <w:r w:rsidR="00F85631">
        <w:rPr>
          <w:rFonts w:asciiTheme="minorHAnsi" w:eastAsia="Calibri" w:hAnsiTheme="minorHAnsi" w:cstheme="minorHAnsi"/>
          <w:color w:val="000000"/>
          <w:sz w:val="24"/>
          <w:szCs w:val="24"/>
        </w:rPr>
        <w:t>t-</w:t>
      </w:r>
      <w:r w:rsidR="007F7F5B">
        <w:rPr>
          <w:rFonts w:asciiTheme="minorHAnsi" w:eastAsia="Calibri" w:hAnsiTheme="minorHAnsi" w:cstheme="minorHAnsi"/>
          <w:color w:val="000000"/>
          <w:sz w:val="24"/>
          <w:szCs w:val="24"/>
        </w:rPr>
        <w:t>L</w:t>
      </w:r>
      <w:r w:rsidR="00F85631">
        <w:rPr>
          <w:rFonts w:asciiTheme="minorHAnsi" w:eastAsia="Calibri" w:hAnsiTheme="minorHAnsi" w:cstheme="minorHAnsi"/>
          <w:color w:val="000000"/>
          <w:sz w:val="24"/>
          <w:szCs w:val="24"/>
        </w:rPr>
        <w:t xml:space="preserve">arge </w:t>
      </w:r>
      <w:r w:rsidR="007F7F5B">
        <w:rPr>
          <w:rFonts w:asciiTheme="minorHAnsi" w:eastAsia="Calibri" w:hAnsiTheme="minorHAnsi" w:cstheme="minorHAnsi"/>
          <w:color w:val="000000"/>
          <w:sz w:val="24"/>
          <w:szCs w:val="24"/>
        </w:rPr>
        <w:t>4, and Rahman Johnson D</w:t>
      </w:r>
      <w:r w:rsidR="00F85631">
        <w:rPr>
          <w:rFonts w:asciiTheme="minorHAnsi" w:eastAsia="Calibri" w:hAnsiTheme="minorHAnsi" w:cstheme="minorHAnsi"/>
          <w:color w:val="000000"/>
          <w:sz w:val="24"/>
          <w:szCs w:val="24"/>
        </w:rPr>
        <w:t xml:space="preserve">istrict </w:t>
      </w:r>
      <w:r w:rsidR="007F7F5B">
        <w:rPr>
          <w:rFonts w:asciiTheme="minorHAnsi" w:eastAsia="Calibri" w:hAnsiTheme="minorHAnsi" w:cstheme="minorHAnsi"/>
          <w:color w:val="000000"/>
          <w:sz w:val="24"/>
          <w:szCs w:val="24"/>
        </w:rPr>
        <w:t>14.</w:t>
      </w:r>
      <w:r w:rsidR="00D84F8D">
        <w:rPr>
          <w:rFonts w:asciiTheme="minorHAnsi" w:eastAsia="Calibri" w:hAnsiTheme="minorHAnsi" w:cstheme="minorHAnsi"/>
          <w:color w:val="000000"/>
          <w:sz w:val="24"/>
          <w:szCs w:val="24"/>
        </w:rPr>
        <w:t xml:space="preserve"> </w:t>
      </w:r>
      <w:r w:rsidR="00D84F8D">
        <w:rPr>
          <w:rFonts w:asciiTheme="minorHAnsi" w:eastAsia="Calibri" w:hAnsiTheme="minorHAnsi" w:cstheme="minorHAnsi"/>
          <w:b/>
          <w:bCs/>
          <w:i/>
          <w:iCs/>
          <w:color w:val="000000"/>
          <w:sz w:val="24"/>
          <w:szCs w:val="24"/>
        </w:rPr>
        <w:t xml:space="preserve">Please refer to the Attendance Sheet for a complete </w:t>
      </w:r>
      <w:proofErr w:type="gramStart"/>
      <w:r w:rsidR="00D84F8D">
        <w:rPr>
          <w:rFonts w:asciiTheme="minorHAnsi" w:eastAsia="Calibri" w:hAnsiTheme="minorHAnsi" w:cstheme="minorHAnsi"/>
          <w:b/>
          <w:bCs/>
          <w:i/>
          <w:iCs/>
          <w:color w:val="000000"/>
          <w:sz w:val="24"/>
          <w:szCs w:val="24"/>
        </w:rPr>
        <w:t>listing</w:t>
      </w:r>
      <w:proofErr w:type="gramEnd"/>
      <w:r w:rsidR="00D84F8D">
        <w:rPr>
          <w:rFonts w:asciiTheme="minorHAnsi" w:eastAsia="Calibri" w:hAnsiTheme="minorHAnsi" w:cstheme="minorHAnsi"/>
          <w:b/>
          <w:bCs/>
          <w:i/>
          <w:iCs/>
          <w:color w:val="000000"/>
          <w:sz w:val="24"/>
          <w:szCs w:val="24"/>
        </w:rPr>
        <w:t xml:space="preserve"> of meeting attendees.</w:t>
      </w:r>
    </w:p>
    <w:p w14:paraId="58FEDBB9" w14:textId="4DADE8CC" w:rsidR="00F85631" w:rsidRDefault="00F85631" w:rsidP="00A351DE">
      <w:pPr>
        <w:autoSpaceDE w:val="0"/>
        <w:autoSpaceDN w:val="0"/>
        <w:adjustRightInd w:val="0"/>
        <w:ind w:left="1440" w:hanging="1440"/>
        <w:rPr>
          <w:rFonts w:asciiTheme="minorHAnsi" w:eastAsia="Calibri" w:hAnsiTheme="minorHAnsi" w:cstheme="minorHAnsi"/>
          <w:color w:val="000000"/>
          <w:sz w:val="24"/>
          <w:szCs w:val="24"/>
        </w:rPr>
      </w:pPr>
      <w:r>
        <w:rPr>
          <w:rFonts w:asciiTheme="minorHAnsi" w:eastAsia="Calibri" w:hAnsiTheme="minorHAnsi" w:cstheme="minorHAnsi"/>
          <w:b/>
          <w:color w:val="000000"/>
          <w:sz w:val="24"/>
          <w:szCs w:val="24"/>
        </w:rPr>
        <w:t>Guests:</w:t>
      </w:r>
      <w:r>
        <w:rPr>
          <w:rFonts w:asciiTheme="minorHAnsi" w:eastAsia="Calibri" w:hAnsiTheme="minorHAnsi" w:cstheme="minorHAnsi"/>
          <w:color w:val="000000"/>
          <w:sz w:val="24"/>
          <w:szCs w:val="24"/>
        </w:rPr>
        <w:tab/>
        <w:t>Dr. Matthew Thompson – Emergency Medical Specialist - Baptist Health</w:t>
      </w:r>
      <w:r w:rsidR="00F74420">
        <w:rPr>
          <w:rFonts w:asciiTheme="minorHAnsi" w:eastAsia="Calibri" w:hAnsiTheme="minorHAnsi" w:cstheme="minorHAnsi"/>
          <w:color w:val="000000"/>
          <w:sz w:val="24"/>
          <w:szCs w:val="24"/>
        </w:rPr>
        <w:t xml:space="preserve"> and co-founder of Telescope Health</w:t>
      </w:r>
    </w:p>
    <w:p w14:paraId="22A60E8B" w14:textId="2B0AA679" w:rsidR="00F85631" w:rsidRDefault="00F85631" w:rsidP="00A351DE">
      <w:pPr>
        <w:autoSpaceDE w:val="0"/>
        <w:autoSpaceDN w:val="0"/>
        <w:adjustRightInd w:val="0"/>
        <w:ind w:left="1440" w:hanging="1440"/>
        <w:rPr>
          <w:rFonts w:asciiTheme="minorHAnsi" w:eastAsia="Calibri" w:hAnsiTheme="minorHAnsi" w:cstheme="minorHAnsi"/>
          <w:color w:val="000000"/>
          <w:sz w:val="24"/>
          <w:szCs w:val="24"/>
        </w:rPr>
      </w:pPr>
      <w:r>
        <w:rPr>
          <w:rFonts w:asciiTheme="minorHAnsi" w:eastAsia="Calibri" w:hAnsiTheme="minorHAnsi" w:cstheme="minorHAnsi"/>
          <w:b/>
          <w:color w:val="000000"/>
          <w:sz w:val="24"/>
          <w:szCs w:val="24"/>
        </w:rPr>
        <w:tab/>
      </w:r>
      <w:r w:rsidRPr="00F85631">
        <w:rPr>
          <w:rFonts w:asciiTheme="minorHAnsi" w:eastAsia="Calibri" w:hAnsiTheme="minorHAnsi" w:cstheme="minorHAnsi"/>
          <w:bCs/>
          <w:color w:val="000000"/>
          <w:sz w:val="24"/>
          <w:szCs w:val="24"/>
        </w:rPr>
        <w:t>Dr.</w:t>
      </w:r>
      <w:r>
        <w:rPr>
          <w:rFonts w:asciiTheme="minorHAnsi" w:eastAsia="Calibri" w:hAnsiTheme="minorHAnsi" w:cstheme="minorHAnsi"/>
          <w:color w:val="000000"/>
          <w:sz w:val="24"/>
          <w:szCs w:val="24"/>
        </w:rPr>
        <w:t xml:space="preserve"> Mario Peludo, Chief Medical Officer – Ascension</w:t>
      </w:r>
      <w:r w:rsidR="00F74420">
        <w:rPr>
          <w:rFonts w:asciiTheme="minorHAnsi" w:eastAsia="Calibri" w:hAnsiTheme="minorHAnsi" w:cstheme="minorHAnsi"/>
          <w:color w:val="000000"/>
          <w:sz w:val="24"/>
          <w:szCs w:val="24"/>
        </w:rPr>
        <w:t xml:space="preserve"> St. Vincents</w:t>
      </w:r>
    </w:p>
    <w:p w14:paraId="67B5C7A5" w14:textId="4D14A051" w:rsidR="00F85631" w:rsidRDefault="00F85631" w:rsidP="00A351DE">
      <w:pPr>
        <w:autoSpaceDE w:val="0"/>
        <w:autoSpaceDN w:val="0"/>
        <w:adjustRightInd w:val="0"/>
        <w:ind w:left="1440" w:hanging="1440"/>
        <w:rPr>
          <w:rFonts w:asciiTheme="minorHAnsi" w:eastAsia="Calibri" w:hAnsiTheme="minorHAnsi" w:cstheme="minorHAnsi"/>
          <w:color w:val="000000"/>
          <w:sz w:val="24"/>
          <w:szCs w:val="24"/>
        </w:rPr>
      </w:pPr>
      <w:r>
        <w:rPr>
          <w:rFonts w:asciiTheme="minorHAnsi" w:eastAsia="Calibri" w:hAnsiTheme="minorHAnsi" w:cstheme="minorHAnsi"/>
          <w:color w:val="000000"/>
          <w:sz w:val="24"/>
          <w:szCs w:val="24"/>
        </w:rPr>
        <w:tab/>
        <w:t>Angela Strain, Executive Director – We Care Jax</w:t>
      </w:r>
    </w:p>
    <w:p w14:paraId="48D0E274" w14:textId="4FA65A25" w:rsidR="00F85631" w:rsidRPr="003A25A3" w:rsidRDefault="00F85631" w:rsidP="00A351DE">
      <w:pPr>
        <w:autoSpaceDE w:val="0"/>
        <w:autoSpaceDN w:val="0"/>
        <w:adjustRightInd w:val="0"/>
        <w:ind w:left="1440" w:hanging="1440"/>
        <w:rPr>
          <w:rFonts w:asciiTheme="minorHAnsi" w:eastAsia="Calibri" w:hAnsiTheme="minorHAnsi" w:cstheme="minorHAnsi"/>
          <w:color w:val="000000"/>
          <w:sz w:val="24"/>
          <w:szCs w:val="24"/>
        </w:rPr>
      </w:pPr>
      <w:r>
        <w:rPr>
          <w:rFonts w:asciiTheme="minorHAnsi" w:eastAsia="Calibri" w:hAnsiTheme="minorHAnsi" w:cstheme="minorHAnsi"/>
          <w:color w:val="000000"/>
          <w:sz w:val="24"/>
          <w:szCs w:val="24"/>
        </w:rPr>
        <w:tab/>
        <w:t>Dr. Ali Kasraeian, President – Duval County Medical Society</w:t>
      </w:r>
    </w:p>
    <w:p w14:paraId="3CE7CCBA" w14:textId="636FB4F9" w:rsidR="003A25A3" w:rsidRPr="003A25A3" w:rsidRDefault="003A25A3" w:rsidP="007C3A5C">
      <w:pPr>
        <w:rPr>
          <w:rFonts w:asciiTheme="minorHAnsi" w:hAnsiTheme="minorHAnsi" w:cstheme="minorHAnsi"/>
          <w:sz w:val="24"/>
          <w:szCs w:val="24"/>
        </w:rPr>
      </w:pPr>
      <w:r w:rsidRPr="003A25A3">
        <w:rPr>
          <w:rFonts w:asciiTheme="minorHAnsi" w:hAnsiTheme="minorHAnsi" w:cstheme="minorHAnsi"/>
          <w:b/>
          <w:sz w:val="24"/>
          <w:szCs w:val="24"/>
        </w:rPr>
        <w:t>Convened:</w:t>
      </w:r>
      <w:r w:rsidRPr="003A25A3">
        <w:rPr>
          <w:rFonts w:asciiTheme="minorHAnsi" w:hAnsiTheme="minorHAnsi" w:cstheme="minorHAnsi"/>
          <w:sz w:val="24"/>
          <w:szCs w:val="24"/>
        </w:rPr>
        <w:t xml:space="preserve"> </w:t>
      </w:r>
      <w:r w:rsidRPr="003A25A3">
        <w:rPr>
          <w:rFonts w:asciiTheme="minorHAnsi" w:hAnsiTheme="minorHAnsi" w:cstheme="minorHAnsi"/>
          <w:sz w:val="24"/>
          <w:szCs w:val="24"/>
        </w:rPr>
        <w:tab/>
      </w:r>
      <w:r w:rsidR="007F7F5B">
        <w:rPr>
          <w:rFonts w:asciiTheme="minorHAnsi" w:hAnsiTheme="minorHAnsi" w:cstheme="minorHAnsi"/>
          <w:sz w:val="24"/>
          <w:szCs w:val="24"/>
        </w:rPr>
        <w:t>5</w:t>
      </w:r>
      <w:r w:rsidR="007C3A5C">
        <w:rPr>
          <w:rFonts w:asciiTheme="minorHAnsi" w:hAnsiTheme="minorHAnsi" w:cstheme="minorHAnsi"/>
          <w:sz w:val="24"/>
          <w:szCs w:val="24"/>
        </w:rPr>
        <w:t xml:space="preserve">:00 </w:t>
      </w:r>
      <w:r w:rsidR="009A7E7A">
        <w:rPr>
          <w:rFonts w:asciiTheme="minorHAnsi" w:hAnsiTheme="minorHAnsi" w:cstheme="minorHAnsi"/>
          <w:sz w:val="24"/>
          <w:szCs w:val="24"/>
        </w:rPr>
        <w:t>p</w:t>
      </w:r>
      <w:r w:rsidR="007C3A5C">
        <w:rPr>
          <w:rFonts w:asciiTheme="minorHAnsi" w:hAnsiTheme="minorHAnsi" w:cstheme="minorHAnsi"/>
          <w:sz w:val="24"/>
          <w:szCs w:val="24"/>
        </w:rPr>
        <w:t>.m.</w:t>
      </w:r>
    </w:p>
    <w:p w14:paraId="23A5CAD9" w14:textId="77777777" w:rsidR="003A25A3" w:rsidRPr="003A25A3" w:rsidRDefault="003A25A3" w:rsidP="003A25A3">
      <w:pPr>
        <w:rPr>
          <w:rFonts w:asciiTheme="minorHAnsi" w:hAnsiTheme="minorHAnsi" w:cstheme="minorHAnsi"/>
          <w:sz w:val="24"/>
          <w:szCs w:val="24"/>
        </w:rPr>
      </w:pPr>
    </w:p>
    <w:p w14:paraId="240E8A0F" w14:textId="68D8C0F3" w:rsidR="00F32D3D" w:rsidRDefault="003A25A3" w:rsidP="0067391A">
      <w:pPr>
        <w:rPr>
          <w:rFonts w:asciiTheme="minorHAnsi" w:hAnsiTheme="minorHAnsi" w:cstheme="minorHAnsi"/>
          <w:sz w:val="24"/>
          <w:szCs w:val="24"/>
        </w:rPr>
      </w:pPr>
      <w:r w:rsidRPr="006A09C9">
        <w:rPr>
          <w:rFonts w:asciiTheme="minorHAnsi" w:hAnsiTheme="minorHAnsi" w:cstheme="minorHAnsi"/>
          <w:b/>
          <w:bCs/>
          <w:color w:val="365F91" w:themeColor="accent1" w:themeShade="BF"/>
          <w:sz w:val="24"/>
          <w:szCs w:val="24"/>
        </w:rPr>
        <w:t>Councilman Boylan</w:t>
      </w:r>
      <w:r w:rsidRPr="0067391A">
        <w:rPr>
          <w:rFonts w:asciiTheme="minorHAnsi" w:hAnsiTheme="minorHAnsi" w:cstheme="minorHAnsi"/>
          <w:color w:val="365F91" w:themeColor="accent1" w:themeShade="BF"/>
          <w:sz w:val="24"/>
          <w:szCs w:val="24"/>
        </w:rPr>
        <w:t xml:space="preserve"> </w:t>
      </w:r>
      <w:r w:rsidRPr="003A25A3">
        <w:rPr>
          <w:rFonts w:asciiTheme="minorHAnsi" w:hAnsiTheme="minorHAnsi" w:cstheme="minorHAnsi"/>
          <w:sz w:val="24"/>
          <w:szCs w:val="24"/>
        </w:rPr>
        <w:t xml:space="preserve">- welcomed </w:t>
      </w:r>
      <w:r w:rsidR="00F832D0" w:rsidRPr="003A25A3">
        <w:rPr>
          <w:rFonts w:asciiTheme="minorHAnsi" w:hAnsiTheme="minorHAnsi" w:cstheme="minorHAnsi"/>
          <w:sz w:val="24"/>
          <w:szCs w:val="24"/>
        </w:rPr>
        <w:t>all and</w:t>
      </w:r>
      <w:r w:rsidRPr="003A25A3">
        <w:rPr>
          <w:rFonts w:asciiTheme="minorHAnsi" w:hAnsiTheme="minorHAnsi" w:cstheme="minorHAnsi"/>
          <w:sz w:val="24"/>
          <w:szCs w:val="24"/>
        </w:rPr>
        <w:t xml:space="preserve"> </w:t>
      </w:r>
      <w:r w:rsidR="0067391A">
        <w:rPr>
          <w:rFonts w:asciiTheme="minorHAnsi" w:hAnsiTheme="minorHAnsi" w:cstheme="minorHAnsi"/>
          <w:sz w:val="24"/>
          <w:szCs w:val="24"/>
        </w:rPr>
        <w:t>stated that this is a “listen and learn”</w:t>
      </w:r>
      <w:r w:rsidRPr="003A25A3">
        <w:rPr>
          <w:rFonts w:asciiTheme="minorHAnsi" w:hAnsiTheme="minorHAnsi" w:cstheme="minorHAnsi"/>
          <w:sz w:val="24"/>
          <w:szCs w:val="24"/>
        </w:rPr>
        <w:t xml:space="preserve"> </w:t>
      </w:r>
      <w:r w:rsidR="00F4699B" w:rsidRPr="003A25A3">
        <w:rPr>
          <w:rFonts w:asciiTheme="minorHAnsi" w:hAnsiTheme="minorHAnsi" w:cstheme="minorHAnsi"/>
          <w:sz w:val="24"/>
          <w:szCs w:val="24"/>
        </w:rPr>
        <w:t>meeting</w:t>
      </w:r>
      <w:r w:rsidR="00D935FE">
        <w:rPr>
          <w:rFonts w:asciiTheme="minorHAnsi" w:hAnsiTheme="minorHAnsi" w:cstheme="minorHAnsi"/>
          <w:sz w:val="24"/>
          <w:szCs w:val="24"/>
        </w:rPr>
        <w:t xml:space="preserve"> </w:t>
      </w:r>
      <w:r w:rsidRPr="003A25A3">
        <w:rPr>
          <w:rFonts w:asciiTheme="minorHAnsi" w:hAnsiTheme="minorHAnsi" w:cstheme="minorHAnsi"/>
          <w:sz w:val="24"/>
          <w:szCs w:val="24"/>
        </w:rPr>
        <w:t>to</w:t>
      </w:r>
      <w:r w:rsidR="00037FAE">
        <w:rPr>
          <w:rFonts w:asciiTheme="minorHAnsi" w:hAnsiTheme="minorHAnsi" w:cstheme="minorHAnsi"/>
          <w:sz w:val="24"/>
          <w:szCs w:val="24"/>
        </w:rPr>
        <w:t xml:space="preserve"> understand the change in paradigm </w:t>
      </w:r>
      <w:r w:rsidR="00F74420">
        <w:rPr>
          <w:rFonts w:asciiTheme="minorHAnsi" w:hAnsiTheme="minorHAnsi" w:cstheme="minorHAnsi"/>
          <w:sz w:val="24"/>
          <w:szCs w:val="24"/>
        </w:rPr>
        <w:t xml:space="preserve">in indigent care </w:t>
      </w:r>
      <w:r w:rsidR="00037FAE">
        <w:rPr>
          <w:rFonts w:asciiTheme="minorHAnsi" w:hAnsiTheme="minorHAnsi" w:cstheme="minorHAnsi"/>
          <w:sz w:val="24"/>
          <w:szCs w:val="24"/>
        </w:rPr>
        <w:t>as th</w:t>
      </w:r>
      <w:r w:rsidR="00F74420">
        <w:rPr>
          <w:rFonts w:asciiTheme="minorHAnsi" w:hAnsiTheme="minorHAnsi" w:cstheme="minorHAnsi"/>
          <w:sz w:val="24"/>
          <w:szCs w:val="24"/>
        </w:rPr>
        <w:t>is not about compromising the funding to U.F. Health</w:t>
      </w:r>
      <w:r w:rsidR="00037FAE">
        <w:rPr>
          <w:rFonts w:asciiTheme="minorHAnsi" w:hAnsiTheme="minorHAnsi" w:cstheme="minorHAnsi"/>
          <w:sz w:val="24"/>
          <w:szCs w:val="24"/>
        </w:rPr>
        <w:t xml:space="preserve"> </w:t>
      </w:r>
      <w:r w:rsidR="00F74420">
        <w:rPr>
          <w:rFonts w:asciiTheme="minorHAnsi" w:hAnsiTheme="minorHAnsi" w:cstheme="minorHAnsi"/>
          <w:sz w:val="24"/>
          <w:szCs w:val="24"/>
        </w:rPr>
        <w:t xml:space="preserve">as the </w:t>
      </w:r>
      <w:r w:rsidR="00037FAE">
        <w:rPr>
          <w:rFonts w:asciiTheme="minorHAnsi" w:hAnsiTheme="minorHAnsi" w:cstheme="minorHAnsi"/>
          <w:sz w:val="24"/>
          <w:szCs w:val="24"/>
        </w:rPr>
        <w:t xml:space="preserve">state is growing in </w:t>
      </w:r>
      <w:r w:rsidR="00D84F8D">
        <w:rPr>
          <w:rFonts w:asciiTheme="minorHAnsi" w:hAnsiTheme="minorHAnsi" w:cstheme="minorHAnsi"/>
          <w:sz w:val="24"/>
          <w:szCs w:val="24"/>
        </w:rPr>
        <w:t>population and</w:t>
      </w:r>
      <w:r w:rsidR="00037FAE">
        <w:rPr>
          <w:rFonts w:asciiTheme="minorHAnsi" w:hAnsiTheme="minorHAnsi" w:cstheme="minorHAnsi"/>
          <w:sz w:val="24"/>
          <w:szCs w:val="24"/>
        </w:rPr>
        <w:t xml:space="preserve"> is </w:t>
      </w:r>
      <w:r w:rsidR="00C77EB9">
        <w:rPr>
          <w:rFonts w:asciiTheme="minorHAnsi" w:hAnsiTheme="minorHAnsi" w:cstheme="minorHAnsi"/>
          <w:sz w:val="24"/>
          <w:szCs w:val="24"/>
        </w:rPr>
        <w:t xml:space="preserve">instead </w:t>
      </w:r>
      <w:r w:rsidR="00037FAE">
        <w:rPr>
          <w:rFonts w:asciiTheme="minorHAnsi" w:hAnsiTheme="minorHAnsi" w:cstheme="minorHAnsi"/>
          <w:sz w:val="24"/>
          <w:szCs w:val="24"/>
        </w:rPr>
        <w:t>hopeful t</w:t>
      </w:r>
      <w:r w:rsidR="00D84F8D">
        <w:rPr>
          <w:rFonts w:asciiTheme="minorHAnsi" w:hAnsiTheme="minorHAnsi" w:cstheme="minorHAnsi"/>
          <w:sz w:val="24"/>
          <w:szCs w:val="24"/>
        </w:rPr>
        <w:t>hat others will</w:t>
      </w:r>
      <w:r w:rsidR="00037FAE">
        <w:rPr>
          <w:rFonts w:asciiTheme="minorHAnsi" w:hAnsiTheme="minorHAnsi" w:cstheme="minorHAnsi"/>
          <w:sz w:val="24"/>
          <w:szCs w:val="24"/>
        </w:rPr>
        <w:t xml:space="preserve"> fully embrace the work of safety net collaboration.</w:t>
      </w:r>
      <w:r w:rsidRPr="003A25A3">
        <w:rPr>
          <w:rFonts w:asciiTheme="minorHAnsi" w:hAnsiTheme="minorHAnsi" w:cstheme="minorHAnsi"/>
          <w:sz w:val="24"/>
          <w:szCs w:val="24"/>
        </w:rPr>
        <w:t xml:space="preserve"> </w:t>
      </w:r>
      <w:bookmarkEnd w:id="0"/>
      <w:r w:rsidR="00F74420">
        <w:rPr>
          <w:rFonts w:asciiTheme="minorHAnsi" w:hAnsiTheme="minorHAnsi" w:cstheme="minorHAnsi"/>
          <w:sz w:val="24"/>
          <w:szCs w:val="24"/>
        </w:rPr>
        <w:t xml:space="preserve">This is to reinstate what the council committed to 2 years prior – </w:t>
      </w:r>
      <w:r w:rsidR="00F832D0">
        <w:rPr>
          <w:rFonts w:asciiTheme="minorHAnsi" w:hAnsiTheme="minorHAnsi" w:cstheme="minorHAnsi"/>
          <w:sz w:val="24"/>
          <w:szCs w:val="24"/>
        </w:rPr>
        <w:t xml:space="preserve">$500,000 to We Care to administer the program and $1 million divided among the six clinics – and because this was not included in last years’ budget, we were not able to reinstate the additional dollars to the clinics, and we will hear about the challenges that created. </w:t>
      </w:r>
      <w:r w:rsidR="00F74420">
        <w:rPr>
          <w:rFonts w:asciiTheme="minorHAnsi" w:hAnsiTheme="minorHAnsi" w:cstheme="minorHAnsi"/>
          <w:sz w:val="24"/>
          <w:szCs w:val="24"/>
        </w:rPr>
        <w:t xml:space="preserve">Jax Care Connect is not a pilot program and </w:t>
      </w:r>
      <w:r w:rsidR="00F832D0">
        <w:rPr>
          <w:rFonts w:asciiTheme="minorHAnsi" w:hAnsiTheme="minorHAnsi" w:cstheme="minorHAnsi"/>
          <w:sz w:val="24"/>
          <w:szCs w:val="24"/>
        </w:rPr>
        <w:t xml:space="preserve">we have been supporting their work for the past five </w:t>
      </w:r>
      <w:r w:rsidR="00781F3D">
        <w:rPr>
          <w:rFonts w:asciiTheme="minorHAnsi" w:hAnsiTheme="minorHAnsi" w:cstheme="minorHAnsi"/>
          <w:sz w:val="24"/>
          <w:szCs w:val="24"/>
        </w:rPr>
        <w:t>years;</w:t>
      </w:r>
      <w:r w:rsidR="00F832D0">
        <w:rPr>
          <w:rFonts w:asciiTheme="minorHAnsi" w:hAnsiTheme="minorHAnsi" w:cstheme="minorHAnsi"/>
          <w:sz w:val="24"/>
          <w:szCs w:val="24"/>
        </w:rPr>
        <w:t xml:space="preserve"> </w:t>
      </w:r>
      <w:r w:rsidR="00781F3D">
        <w:rPr>
          <w:rFonts w:asciiTheme="minorHAnsi" w:hAnsiTheme="minorHAnsi" w:cstheme="minorHAnsi"/>
          <w:sz w:val="24"/>
          <w:szCs w:val="24"/>
        </w:rPr>
        <w:t xml:space="preserve">we will hear about </w:t>
      </w:r>
      <w:r w:rsidR="00F832D0">
        <w:rPr>
          <w:rFonts w:asciiTheme="minorHAnsi" w:hAnsiTheme="minorHAnsi" w:cstheme="minorHAnsi"/>
          <w:sz w:val="24"/>
          <w:szCs w:val="24"/>
        </w:rPr>
        <w:t xml:space="preserve">the tremendous impact both the collaborative and Health Link Jax have in diverting individuals from emergency rooms and </w:t>
      </w:r>
      <w:r w:rsidR="00781F3D">
        <w:rPr>
          <w:rFonts w:asciiTheme="minorHAnsi" w:hAnsiTheme="minorHAnsi" w:cstheme="minorHAnsi"/>
          <w:sz w:val="24"/>
          <w:szCs w:val="24"/>
        </w:rPr>
        <w:t>tremendous</w:t>
      </w:r>
      <w:r w:rsidR="00F832D0">
        <w:rPr>
          <w:rFonts w:asciiTheme="minorHAnsi" w:hAnsiTheme="minorHAnsi" w:cstheme="minorHAnsi"/>
          <w:sz w:val="24"/>
          <w:szCs w:val="24"/>
        </w:rPr>
        <w:t xml:space="preserve"> savings to the citizens in Jacksonville. My support </w:t>
      </w:r>
      <w:r w:rsidR="00781F3D">
        <w:rPr>
          <w:rFonts w:asciiTheme="minorHAnsi" w:hAnsiTheme="minorHAnsi" w:cstheme="minorHAnsi"/>
          <w:sz w:val="24"/>
          <w:szCs w:val="24"/>
        </w:rPr>
        <w:t>for</w:t>
      </w:r>
      <w:r w:rsidR="00F832D0">
        <w:rPr>
          <w:rFonts w:asciiTheme="minorHAnsi" w:hAnsiTheme="minorHAnsi" w:cstheme="minorHAnsi"/>
          <w:sz w:val="24"/>
          <w:szCs w:val="24"/>
        </w:rPr>
        <w:t xml:space="preserve"> </w:t>
      </w:r>
      <w:r w:rsidR="00781F3D">
        <w:rPr>
          <w:rFonts w:asciiTheme="minorHAnsi" w:hAnsiTheme="minorHAnsi" w:cstheme="minorHAnsi"/>
          <w:sz w:val="24"/>
          <w:szCs w:val="24"/>
        </w:rPr>
        <w:t>reinstating</w:t>
      </w:r>
      <w:r w:rsidR="00F832D0">
        <w:rPr>
          <w:rFonts w:asciiTheme="minorHAnsi" w:hAnsiTheme="minorHAnsi" w:cstheme="minorHAnsi"/>
          <w:sz w:val="24"/>
          <w:szCs w:val="24"/>
        </w:rPr>
        <w:t xml:space="preserve"> both funds is not a </w:t>
      </w:r>
      <w:r w:rsidR="00781F3D">
        <w:rPr>
          <w:rFonts w:asciiTheme="minorHAnsi" w:hAnsiTheme="minorHAnsi" w:cstheme="minorHAnsi"/>
          <w:sz w:val="24"/>
          <w:szCs w:val="24"/>
        </w:rPr>
        <w:t>political issue</w:t>
      </w:r>
      <w:r w:rsidR="00F832D0">
        <w:rPr>
          <w:rFonts w:asciiTheme="minorHAnsi" w:hAnsiTheme="minorHAnsi" w:cstheme="minorHAnsi"/>
          <w:sz w:val="24"/>
          <w:szCs w:val="24"/>
        </w:rPr>
        <w:t xml:space="preserve"> but a </w:t>
      </w:r>
      <w:r w:rsidR="00781F3D">
        <w:rPr>
          <w:rFonts w:asciiTheme="minorHAnsi" w:hAnsiTheme="minorHAnsi" w:cstheme="minorHAnsi"/>
          <w:sz w:val="24"/>
          <w:szCs w:val="24"/>
        </w:rPr>
        <w:t>commonsense</w:t>
      </w:r>
      <w:r w:rsidR="00F832D0">
        <w:rPr>
          <w:rFonts w:asciiTheme="minorHAnsi" w:hAnsiTheme="minorHAnsi" w:cstheme="minorHAnsi"/>
          <w:sz w:val="24"/>
          <w:szCs w:val="24"/>
        </w:rPr>
        <w:t xml:space="preserve"> issue</w:t>
      </w:r>
      <w:r w:rsidR="00781F3D">
        <w:rPr>
          <w:rFonts w:asciiTheme="minorHAnsi" w:hAnsiTheme="minorHAnsi" w:cstheme="minorHAnsi"/>
          <w:sz w:val="24"/>
          <w:szCs w:val="24"/>
        </w:rPr>
        <w:t>.</w:t>
      </w:r>
    </w:p>
    <w:p w14:paraId="01539911" w14:textId="77777777" w:rsidR="003310BC" w:rsidRDefault="003310BC" w:rsidP="0067391A">
      <w:pPr>
        <w:rPr>
          <w:rFonts w:asciiTheme="minorHAnsi" w:hAnsiTheme="minorHAnsi" w:cstheme="minorHAnsi"/>
          <w:sz w:val="24"/>
          <w:szCs w:val="24"/>
        </w:rPr>
      </w:pPr>
    </w:p>
    <w:p w14:paraId="0348743C" w14:textId="00C7DC9E" w:rsidR="00781F3D" w:rsidRDefault="00781F3D" w:rsidP="0067391A">
      <w:pPr>
        <w:rPr>
          <w:rFonts w:asciiTheme="minorHAnsi" w:hAnsiTheme="minorHAnsi" w:cstheme="minorHAnsi"/>
          <w:sz w:val="24"/>
          <w:szCs w:val="24"/>
        </w:rPr>
      </w:pPr>
      <w:r w:rsidRPr="006A09C9">
        <w:rPr>
          <w:rFonts w:asciiTheme="minorHAnsi" w:hAnsiTheme="minorHAnsi" w:cstheme="minorHAnsi"/>
          <w:b/>
          <w:bCs/>
          <w:color w:val="365F91" w:themeColor="accent1" w:themeShade="BF"/>
          <w:sz w:val="24"/>
          <w:szCs w:val="24"/>
        </w:rPr>
        <w:t>Dr. Matthew Thompson</w:t>
      </w:r>
      <w:r w:rsidRPr="006A09C9">
        <w:rPr>
          <w:rFonts w:asciiTheme="minorHAnsi" w:hAnsiTheme="minorHAnsi" w:cstheme="minorHAnsi"/>
          <w:color w:val="365F91" w:themeColor="accent1" w:themeShade="BF"/>
          <w:sz w:val="24"/>
          <w:szCs w:val="24"/>
        </w:rPr>
        <w:t xml:space="preserve"> </w:t>
      </w:r>
      <w:r>
        <w:rPr>
          <w:rFonts w:asciiTheme="minorHAnsi" w:hAnsiTheme="minorHAnsi" w:cstheme="minorHAnsi"/>
          <w:sz w:val="24"/>
          <w:szCs w:val="24"/>
        </w:rPr>
        <w:t xml:space="preserve">– Goal is to clear up misconceptions and explain what Health Link Jax is as faced with this grave situation – as there are two simple purposes to this program as the main priorities, 1) it keeps the uninsured out of the E.R and , 2) it connects them with a medical home, and it works because it is created by local physicians that understand Jacksonville. They provide 24/7 access to nurse navigators, health care support specialists, board certified E.R. Doctors thru Telehealth and all you have to do is call 925-CARE anytime </w:t>
      </w:r>
      <w:r w:rsidR="005416AC">
        <w:rPr>
          <w:rFonts w:asciiTheme="minorHAnsi" w:hAnsiTheme="minorHAnsi" w:cstheme="minorHAnsi"/>
          <w:sz w:val="24"/>
          <w:szCs w:val="24"/>
        </w:rPr>
        <w:t xml:space="preserve">and talk to someone who will direct you for the right care </w:t>
      </w:r>
      <w:r>
        <w:rPr>
          <w:rFonts w:asciiTheme="minorHAnsi" w:hAnsiTheme="minorHAnsi" w:cstheme="minorHAnsi"/>
          <w:sz w:val="24"/>
          <w:szCs w:val="24"/>
        </w:rPr>
        <w:t xml:space="preserve">in a </w:t>
      </w:r>
      <w:r w:rsidR="006A09C9">
        <w:rPr>
          <w:rFonts w:asciiTheme="minorHAnsi" w:hAnsiTheme="minorHAnsi" w:cstheme="minorHAnsi"/>
          <w:sz w:val="24"/>
          <w:szCs w:val="24"/>
        </w:rPr>
        <w:t>cost-effective</w:t>
      </w:r>
      <w:r>
        <w:rPr>
          <w:rFonts w:asciiTheme="minorHAnsi" w:hAnsiTheme="minorHAnsi" w:cstheme="minorHAnsi"/>
          <w:sz w:val="24"/>
          <w:szCs w:val="24"/>
        </w:rPr>
        <w:t xml:space="preserve"> way</w:t>
      </w:r>
      <w:r w:rsidR="005416AC" w:rsidRPr="005416AC">
        <w:rPr>
          <w:rFonts w:asciiTheme="minorHAnsi" w:hAnsiTheme="minorHAnsi" w:cstheme="minorHAnsi"/>
          <w:sz w:val="24"/>
          <w:szCs w:val="24"/>
        </w:rPr>
        <w:t xml:space="preserve"> </w:t>
      </w:r>
      <w:r w:rsidR="005416AC">
        <w:rPr>
          <w:rFonts w:asciiTheme="minorHAnsi" w:hAnsiTheme="minorHAnsi" w:cstheme="minorHAnsi"/>
          <w:sz w:val="24"/>
          <w:szCs w:val="24"/>
        </w:rPr>
        <w:t xml:space="preserve">because </w:t>
      </w:r>
      <w:r w:rsidR="005416AC">
        <w:rPr>
          <w:rFonts w:asciiTheme="minorHAnsi" w:hAnsiTheme="minorHAnsi" w:cstheme="minorHAnsi"/>
          <w:sz w:val="24"/>
          <w:szCs w:val="24"/>
        </w:rPr>
        <w:t xml:space="preserve">uninsured patients are admitted to hospitals and we outreach those patients to keep them from going back </w:t>
      </w:r>
      <w:r w:rsidR="005416AC">
        <w:rPr>
          <w:rFonts w:asciiTheme="minorHAnsi" w:hAnsiTheme="minorHAnsi" w:cstheme="minorHAnsi"/>
          <w:sz w:val="24"/>
          <w:szCs w:val="24"/>
        </w:rPr>
        <w:t>as</w:t>
      </w:r>
      <w:r w:rsidR="005416AC">
        <w:rPr>
          <w:rFonts w:asciiTheme="minorHAnsi" w:hAnsiTheme="minorHAnsi" w:cstheme="minorHAnsi"/>
          <w:sz w:val="24"/>
          <w:szCs w:val="24"/>
        </w:rPr>
        <w:t xml:space="preserve"> re-admissions and </w:t>
      </w:r>
      <w:r w:rsidR="005416AC">
        <w:rPr>
          <w:rFonts w:asciiTheme="minorHAnsi" w:hAnsiTheme="minorHAnsi" w:cstheme="minorHAnsi"/>
          <w:sz w:val="24"/>
          <w:szCs w:val="24"/>
        </w:rPr>
        <w:t>bounce backs</w:t>
      </w:r>
      <w:r w:rsidR="005416AC">
        <w:rPr>
          <w:rFonts w:asciiTheme="minorHAnsi" w:hAnsiTheme="minorHAnsi" w:cstheme="minorHAnsi"/>
          <w:sz w:val="24"/>
          <w:szCs w:val="24"/>
        </w:rPr>
        <w:t xml:space="preserve"> to the E.R. is a massive problem</w:t>
      </w:r>
      <w:r w:rsidR="005416AC">
        <w:rPr>
          <w:rFonts w:asciiTheme="minorHAnsi" w:hAnsiTheme="minorHAnsi" w:cstheme="minorHAnsi"/>
          <w:sz w:val="24"/>
          <w:szCs w:val="24"/>
        </w:rPr>
        <w:t>, and also</w:t>
      </w:r>
      <w:r>
        <w:rPr>
          <w:rFonts w:asciiTheme="minorHAnsi" w:hAnsiTheme="minorHAnsi" w:cstheme="minorHAnsi"/>
          <w:sz w:val="24"/>
          <w:szCs w:val="24"/>
        </w:rPr>
        <w:t xml:space="preserve"> </w:t>
      </w:r>
      <w:r>
        <w:rPr>
          <w:rFonts w:asciiTheme="minorHAnsi" w:hAnsiTheme="minorHAnsi" w:cstheme="minorHAnsi"/>
          <w:sz w:val="24"/>
          <w:szCs w:val="24"/>
        </w:rPr>
        <w:lastRenderedPageBreak/>
        <w:t xml:space="preserve">have EMTs and </w:t>
      </w:r>
      <w:r w:rsidR="005416AC">
        <w:rPr>
          <w:rFonts w:asciiTheme="minorHAnsi" w:hAnsiTheme="minorHAnsi" w:cstheme="minorHAnsi"/>
          <w:sz w:val="24"/>
          <w:szCs w:val="24"/>
        </w:rPr>
        <w:t>Paramedics</w:t>
      </w:r>
      <w:r>
        <w:rPr>
          <w:rFonts w:asciiTheme="minorHAnsi" w:hAnsiTheme="minorHAnsi" w:cstheme="minorHAnsi"/>
          <w:sz w:val="24"/>
          <w:szCs w:val="24"/>
        </w:rPr>
        <w:t xml:space="preserve"> </w:t>
      </w:r>
      <w:r w:rsidR="005416AC">
        <w:rPr>
          <w:rFonts w:asciiTheme="minorHAnsi" w:hAnsiTheme="minorHAnsi" w:cstheme="minorHAnsi"/>
          <w:sz w:val="24"/>
          <w:szCs w:val="24"/>
        </w:rPr>
        <w:t xml:space="preserve">that are sent out into the community to check vital signs and connect people with physicians. This is a </w:t>
      </w:r>
      <w:r w:rsidR="005D2D4B">
        <w:rPr>
          <w:rFonts w:asciiTheme="minorHAnsi" w:hAnsiTheme="minorHAnsi" w:cstheme="minorHAnsi"/>
          <w:sz w:val="24"/>
          <w:szCs w:val="24"/>
        </w:rPr>
        <w:t>working-class</w:t>
      </w:r>
      <w:r w:rsidR="005416AC">
        <w:rPr>
          <w:rFonts w:asciiTheme="minorHAnsi" w:hAnsiTheme="minorHAnsi" w:cstheme="minorHAnsi"/>
          <w:sz w:val="24"/>
          <w:szCs w:val="24"/>
        </w:rPr>
        <w:t xml:space="preserve"> solution for uninsured workers or business owners, and homeless </w:t>
      </w:r>
      <w:r w:rsidR="005D2D4B">
        <w:rPr>
          <w:rFonts w:asciiTheme="minorHAnsi" w:hAnsiTheme="minorHAnsi" w:cstheme="minorHAnsi"/>
          <w:sz w:val="24"/>
          <w:szCs w:val="24"/>
        </w:rPr>
        <w:t>individuals,</w:t>
      </w:r>
      <w:r w:rsidR="005416AC">
        <w:rPr>
          <w:rFonts w:asciiTheme="minorHAnsi" w:hAnsiTheme="minorHAnsi" w:cstheme="minorHAnsi"/>
          <w:sz w:val="24"/>
          <w:szCs w:val="24"/>
        </w:rPr>
        <w:t xml:space="preserve"> </w:t>
      </w:r>
      <w:r w:rsidR="005D2D4B">
        <w:rPr>
          <w:rFonts w:asciiTheme="minorHAnsi" w:hAnsiTheme="minorHAnsi" w:cstheme="minorHAnsi"/>
          <w:sz w:val="24"/>
          <w:szCs w:val="24"/>
        </w:rPr>
        <w:t>and have</w:t>
      </w:r>
      <w:r w:rsidR="005416AC">
        <w:rPr>
          <w:rFonts w:asciiTheme="minorHAnsi" w:hAnsiTheme="minorHAnsi" w:cstheme="minorHAnsi"/>
          <w:sz w:val="24"/>
          <w:szCs w:val="24"/>
        </w:rPr>
        <w:t xml:space="preserve"> many partners using this program </w:t>
      </w:r>
      <w:r w:rsidR="005D2D4B">
        <w:rPr>
          <w:rFonts w:asciiTheme="minorHAnsi" w:hAnsiTheme="minorHAnsi" w:cstheme="minorHAnsi"/>
          <w:sz w:val="24"/>
          <w:szCs w:val="24"/>
        </w:rPr>
        <w:t xml:space="preserve">from JFRD, DCPS, </w:t>
      </w:r>
      <w:r w:rsidR="005416AC">
        <w:rPr>
          <w:rFonts w:asciiTheme="minorHAnsi" w:hAnsiTheme="minorHAnsi" w:cstheme="minorHAnsi"/>
          <w:sz w:val="24"/>
          <w:szCs w:val="24"/>
        </w:rPr>
        <w:t>and have diverted over $10 million dollars in E.R. costs</w:t>
      </w:r>
      <w:r w:rsidR="005D2D4B">
        <w:rPr>
          <w:rFonts w:asciiTheme="minorHAnsi" w:hAnsiTheme="minorHAnsi" w:cstheme="minorHAnsi"/>
          <w:sz w:val="24"/>
          <w:szCs w:val="24"/>
        </w:rPr>
        <w:t>. And removing these services is going to skyrocket the burden on our system and put a strain on emergency medical dispatches.</w:t>
      </w:r>
    </w:p>
    <w:p w14:paraId="6E983C34" w14:textId="77777777" w:rsidR="005D2D4B" w:rsidRDefault="005D2D4B" w:rsidP="0067391A">
      <w:pPr>
        <w:rPr>
          <w:rFonts w:asciiTheme="minorHAnsi" w:hAnsiTheme="minorHAnsi" w:cstheme="minorHAnsi"/>
          <w:sz w:val="24"/>
          <w:szCs w:val="24"/>
        </w:rPr>
      </w:pPr>
    </w:p>
    <w:p w14:paraId="63A9481E" w14:textId="038C7AE1" w:rsidR="005D2D4B" w:rsidRDefault="005D2D4B" w:rsidP="0067391A">
      <w:pPr>
        <w:rPr>
          <w:rFonts w:asciiTheme="minorHAnsi" w:hAnsiTheme="minorHAnsi" w:cstheme="minorHAnsi"/>
          <w:sz w:val="24"/>
          <w:szCs w:val="24"/>
        </w:rPr>
      </w:pPr>
      <w:r w:rsidRPr="00B7794B">
        <w:rPr>
          <w:rFonts w:asciiTheme="minorHAnsi" w:hAnsiTheme="minorHAnsi" w:cstheme="minorHAnsi"/>
          <w:b/>
          <w:bCs/>
          <w:color w:val="365F91" w:themeColor="accent1" w:themeShade="BF"/>
          <w:sz w:val="24"/>
          <w:szCs w:val="24"/>
        </w:rPr>
        <w:t>Dr. Mario Peludo</w:t>
      </w:r>
      <w:r w:rsidRPr="00B7794B">
        <w:rPr>
          <w:rFonts w:asciiTheme="minorHAnsi" w:hAnsiTheme="minorHAnsi" w:cstheme="minorHAnsi"/>
          <w:color w:val="365F91" w:themeColor="accent1" w:themeShade="BF"/>
          <w:sz w:val="24"/>
          <w:szCs w:val="24"/>
        </w:rPr>
        <w:t xml:space="preserve"> </w:t>
      </w:r>
      <w:r>
        <w:rPr>
          <w:rFonts w:asciiTheme="minorHAnsi" w:hAnsiTheme="minorHAnsi" w:cstheme="minorHAnsi"/>
          <w:sz w:val="24"/>
          <w:szCs w:val="24"/>
        </w:rPr>
        <w:t xml:space="preserve">– </w:t>
      </w:r>
      <w:r w:rsidR="004D0736">
        <w:rPr>
          <w:rFonts w:asciiTheme="minorHAnsi" w:hAnsiTheme="minorHAnsi" w:cstheme="minorHAnsi"/>
          <w:sz w:val="24"/>
          <w:szCs w:val="24"/>
        </w:rPr>
        <w:t>spoke to the patient experience and outcome as it is in their mission statement that they prioritize the vulnerable and those without access to care</w:t>
      </w:r>
      <w:r w:rsidR="00B7794B">
        <w:rPr>
          <w:rFonts w:asciiTheme="minorHAnsi" w:hAnsiTheme="minorHAnsi" w:cstheme="minorHAnsi"/>
          <w:sz w:val="24"/>
          <w:szCs w:val="24"/>
        </w:rPr>
        <w:t xml:space="preserve"> and have seen the benefits of having partnered with the program when the patients transition back into the community as the larger benefits comes with having medications compliance as related to care. This is an agnostic program with a commonsense solution that is patient-centric to invest in their well-being and get on the other side of recovery to become a meaningful contributor to society and is a benefit to the entire community. This is an investment that Ascension is committed to as a clinical partner to the longevity of this program.</w:t>
      </w:r>
    </w:p>
    <w:p w14:paraId="4089FA0F" w14:textId="77777777" w:rsidR="00A07B72" w:rsidRDefault="00A07B72" w:rsidP="0067391A">
      <w:pPr>
        <w:rPr>
          <w:rFonts w:asciiTheme="minorHAnsi" w:hAnsiTheme="minorHAnsi" w:cstheme="minorHAnsi"/>
          <w:sz w:val="24"/>
          <w:szCs w:val="24"/>
        </w:rPr>
      </w:pPr>
    </w:p>
    <w:p w14:paraId="64CA11CC" w14:textId="43440F6C" w:rsidR="00B7794B" w:rsidRDefault="00B7794B" w:rsidP="0067391A">
      <w:pPr>
        <w:rPr>
          <w:rFonts w:asciiTheme="minorHAnsi" w:hAnsiTheme="minorHAnsi" w:cstheme="minorHAnsi"/>
          <w:sz w:val="24"/>
          <w:szCs w:val="24"/>
        </w:rPr>
      </w:pPr>
      <w:r w:rsidRPr="00A07B72">
        <w:rPr>
          <w:rFonts w:asciiTheme="minorHAnsi" w:hAnsiTheme="minorHAnsi" w:cstheme="minorHAnsi"/>
          <w:b/>
          <w:bCs/>
          <w:color w:val="365F91" w:themeColor="accent1" w:themeShade="BF"/>
          <w:sz w:val="24"/>
          <w:szCs w:val="24"/>
        </w:rPr>
        <w:t>Angela Strain</w:t>
      </w:r>
      <w:r w:rsidRPr="00A07B72">
        <w:rPr>
          <w:rFonts w:asciiTheme="minorHAnsi" w:hAnsiTheme="minorHAnsi" w:cstheme="minorHAnsi"/>
          <w:color w:val="365F91" w:themeColor="accent1" w:themeShade="BF"/>
          <w:sz w:val="24"/>
          <w:szCs w:val="24"/>
        </w:rPr>
        <w:t xml:space="preserve"> </w:t>
      </w:r>
      <w:r>
        <w:rPr>
          <w:rFonts w:asciiTheme="minorHAnsi" w:hAnsiTheme="minorHAnsi" w:cstheme="minorHAnsi"/>
          <w:sz w:val="24"/>
          <w:szCs w:val="24"/>
        </w:rPr>
        <w:t xml:space="preserve">– Our community </w:t>
      </w:r>
      <w:r w:rsidR="00D53091">
        <w:rPr>
          <w:rFonts w:asciiTheme="minorHAnsi" w:hAnsiTheme="minorHAnsi" w:cstheme="minorHAnsi"/>
          <w:sz w:val="24"/>
          <w:szCs w:val="24"/>
        </w:rPr>
        <w:t xml:space="preserve">with stake holders from all sectors, </w:t>
      </w:r>
      <w:r>
        <w:rPr>
          <w:rFonts w:asciiTheme="minorHAnsi" w:hAnsiTheme="minorHAnsi" w:cstheme="minorHAnsi"/>
          <w:sz w:val="24"/>
          <w:szCs w:val="24"/>
        </w:rPr>
        <w:t xml:space="preserve">developed a </w:t>
      </w:r>
      <w:r w:rsidR="00D53091">
        <w:rPr>
          <w:rFonts w:asciiTheme="minorHAnsi" w:hAnsiTheme="minorHAnsi" w:cstheme="minorHAnsi"/>
          <w:sz w:val="24"/>
          <w:szCs w:val="24"/>
        </w:rPr>
        <w:t xml:space="preserve">strategy that leverages </w:t>
      </w:r>
      <w:r>
        <w:rPr>
          <w:rFonts w:asciiTheme="minorHAnsi" w:hAnsiTheme="minorHAnsi" w:cstheme="minorHAnsi"/>
          <w:sz w:val="24"/>
          <w:szCs w:val="24"/>
        </w:rPr>
        <w:t xml:space="preserve">public/private partnership </w:t>
      </w:r>
      <w:r w:rsidR="00D53091">
        <w:rPr>
          <w:rFonts w:asciiTheme="minorHAnsi" w:hAnsiTheme="minorHAnsi" w:cstheme="minorHAnsi"/>
          <w:sz w:val="24"/>
          <w:szCs w:val="24"/>
        </w:rPr>
        <w:t xml:space="preserve">involving collaborations with government and agencies in the healthcare organizations, non and for profits businesses, fueled by the urgency of the need </w:t>
      </w:r>
      <w:r>
        <w:rPr>
          <w:rFonts w:asciiTheme="minorHAnsi" w:hAnsiTheme="minorHAnsi" w:cstheme="minorHAnsi"/>
          <w:sz w:val="24"/>
          <w:szCs w:val="24"/>
        </w:rPr>
        <w:t xml:space="preserve">to address </w:t>
      </w:r>
      <w:r w:rsidR="00D53091">
        <w:rPr>
          <w:rFonts w:asciiTheme="minorHAnsi" w:hAnsiTheme="minorHAnsi" w:cstheme="minorHAnsi"/>
          <w:sz w:val="24"/>
          <w:szCs w:val="24"/>
        </w:rPr>
        <w:t>the fragmented healthcare for all 900 square miles of Duval for the uninsured – with a central component of the promotion of a primary care medical home with team-based approach to healthcare and manages preventive care, screenings, chronic conditions and referrals to specialty physicians. Last year, 30,000 neighbors were served</w:t>
      </w:r>
      <w:r w:rsidR="00A07B72">
        <w:rPr>
          <w:rFonts w:asciiTheme="minorHAnsi" w:hAnsiTheme="minorHAnsi" w:cstheme="minorHAnsi"/>
          <w:sz w:val="24"/>
          <w:szCs w:val="24"/>
        </w:rPr>
        <w:t xml:space="preserve">. Jax Care Connect is the front door solution to the safety net for uninsured neighbors and born from the Duval Safety Net collaboratives after 10 years of studying the local healthcare environment with partners from volunteer physicians, COJ, hospital donations, private foundation grants and individual gifts. Last year the five hospital partners donated $23 million. </w:t>
      </w:r>
      <w:r w:rsidR="003310BC">
        <w:rPr>
          <w:rFonts w:asciiTheme="minorHAnsi" w:hAnsiTheme="minorHAnsi" w:cstheme="minorHAnsi"/>
          <w:sz w:val="24"/>
          <w:szCs w:val="24"/>
        </w:rPr>
        <w:t>Without the safety net, it shifts the costs to the emergency rooms, homeless shelters, the local jails, to bankruptcy and foreclosure proceedings, and to local employers and taxpayers. We ask that you please consider restoring full funding to these local programs.</w:t>
      </w:r>
    </w:p>
    <w:p w14:paraId="03720238" w14:textId="77777777" w:rsidR="003310BC" w:rsidRDefault="003310BC" w:rsidP="0067391A">
      <w:pPr>
        <w:rPr>
          <w:rFonts w:asciiTheme="minorHAnsi" w:hAnsiTheme="minorHAnsi" w:cstheme="minorHAnsi"/>
          <w:sz w:val="24"/>
          <w:szCs w:val="24"/>
        </w:rPr>
      </w:pPr>
    </w:p>
    <w:p w14:paraId="6F434DB8" w14:textId="73ACC799" w:rsidR="003310BC" w:rsidRDefault="003310BC" w:rsidP="0067391A">
      <w:pPr>
        <w:rPr>
          <w:rFonts w:asciiTheme="minorHAnsi" w:hAnsiTheme="minorHAnsi" w:cstheme="minorHAnsi"/>
          <w:sz w:val="24"/>
          <w:szCs w:val="24"/>
        </w:rPr>
      </w:pPr>
      <w:r w:rsidRPr="003310BC">
        <w:rPr>
          <w:rFonts w:asciiTheme="minorHAnsi" w:hAnsiTheme="minorHAnsi" w:cstheme="minorHAnsi"/>
          <w:b/>
          <w:bCs/>
          <w:color w:val="365F91" w:themeColor="accent1" w:themeShade="BF"/>
          <w:sz w:val="24"/>
          <w:szCs w:val="24"/>
        </w:rPr>
        <w:t>Dr. Ali Kasraeian</w:t>
      </w:r>
      <w:r w:rsidRPr="003310BC">
        <w:rPr>
          <w:rFonts w:asciiTheme="minorHAnsi" w:hAnsiTheme="minorHAnsi" w:cstheme="minorHAnsi"/>
          <w:color w:val="365F91" w:themeColor="accent1" w:themeShade="BF"/>
          <w:sz w:val="24"/>
          <w:szCs w:val="24"/>
        </w:rPr>
        <w:t xml:space="preserve"> </w:t>
      </w:r>
      <w:r>
        <w:rPr>
          <w:rFonts w:asciiTheme="minorHAnsi" w:hAnsiTheme="minorHAnsi" w:cstheme="minorHAnsi"/>
          <w:sz w:val="24"/>
          <w:szCs w:val="24"/>
        </w:rPr>
        <w:t>– This is a program that was created from looking at a problem and creating a collaborative physician led patient-centric treatment focused program that allows you to save money because how to pay for healthcare is a profound issue</w:t>
      </w:r>
      <w:r w:rsidR="00245D0E">
        <w:rPr>
          <w:rFonts w:asciiTheme="minorHAnsi" w:hAnsiTheme="minorHAnsi" w:cstheme="minorHAnsi"/>
          <w:sz w:val="24"/>
          <w:szCs w:val="24"/>
        </w:rPr>
        <w:t xml:space="preserve"> and here, we found an amazing collaborative program that works. Healthcare is a concept of healthcare, quality, cost and accountability and here you have all four, with proactive and innovative solutions that are saving the city money while taking great care of patients with continuity of care and this program can be a model for the rest of the country as all the data shows that it works with the positive outcomes. The financial aspect shows that the program </w:t>
      </w:r>
      <w:r w:rsidR="00CA2F25">
        <w:rPr>
          <w:rFonts w:asciiTheme="minorHAnsi" w:hAnsiTheme="minorHAnsi" w:cstheme="minorHAnsi"/>
          <w:sz w:val="24"/>
          <w:szCs w:val="24"/>
        </w:rPr>
        <w:t xml:space="preserve">is a no brainer as it </w:t>
      </w:r>
      <w:r w:rsidR="00245D0E">
        <w:rPr>
          <w:rFonts w:asciiTheme="minorHAnsi" w:hAnsiTheme="minorHAnsi" w:cstheme="minorHAnsi"/>
          <w:sz w:val="24"/>
          <w:szCs w:val="24"/>
        </w:rPr>
        <w:t xml:space="preserve">saves money while helping people along the way, while collecting data that reflects the best of what Jacksonville can </w:t>
      </w:r>
      <w:r w:rsidR="00CA2F25">
        <w:rPr>
          <w:rFonts w:asciiTheme="minorHAnsi" w:hAnsiTheme="minorHAnsi" w:cstheme="minorHAnsi"/>
          <w:sz w:val="24"/>
          <w:szCs w:val="24"/>
        </w:rPr>
        <w:t>do,</w:t>
      </w:r>
      <w:r w:rsidR="00245D0E">
        <w:rPr>
          <w:rFonts w:asciiTheme="minorHAnsi" w:hAnsiTheme="minorHAnsi" w:cstheme="minorHAnsi"/>
          <w:sz w:val="24"/>
          <w:szCs w:val="24"/>
        </w:rPr>
        <w:t xml:space="preserve"> and we should build on this success</w:t>
      </w:r>
      <w:r w:rsidR="00CA2F25">
        <w:rPr>
          <w:rFonts w:asciiTheme="minorHAnsi" w:hAnsiTheme="minorHAnsi" w:cstheme="minorHAnsi"/>
          <w:sz w:val="24"/>
          <w:szCs w:val="24"/>
        </w:rPr>
        <w:t xml:space="preserve"> as opposed to dismantling it.</w:t>
      </w:r>
    </w:p>
    <w:p w14:paraId="395C447A" w14:textId="2534AF2F" w:rsidR="00CA2F25" w:rsidRDefault="00CA2F25" w:rsidP="0067391A">
      <w:pPr>
        <w:rPr>
          <w:rFonts w:asciiTheme="minorHAnsi" w:hAnsiTheme="minorHAnsi" w:cstheme="minorHAnsi"/>
          <w:sz w:val="24"/>
          <w:szCs w:val="24"/>
        </w:rPr>
      </w:pPr>
      <w:r w:rsidRPr="00CA2F25">
        <w:rPr>
          <w:rFonts w:asciiTheme="minorHAnsi" w:hAnsiTheme="minorHAnsi" w:cstheme="minorHAnsi"/>
          <w:b/>
          <w:bCs/>
          <w:color w:val="365F91" w:themeColor="accent1" w:themeShade="BF"/>
          <w:sz w:val="24"/>
          <w:szCs w:val="24"/>
        </w:rPr>
        <w:lastRenderedPageBreak/>
        <w:t>Jenica Ervin</w:t>
      </w:r>
      <w:r w:rsidRPr="00CA2F25">
        <w:rPr>
          <w:rFonts w:asciiTheme="minorHAnsi" w:hAnsiTheme="minorHAnsi" w:cstheme="minorHAnsi"/>
          <w:color w:val="365F91" w:themeColor="accent1" w:themeShade="BF"/>
          <w:sz w:val="24"/>
          <w:szCs w:val="24"/>
        </w:rPr>
        <w:t xml:space="preserve"> </w:t>
      </w:r>
      <w:r>
        <w:rPr>
          <w:rFonts w:asciiTheme="minorHAnsi" w:hAnsiTheme="minorHAnsi" w:cstheme="minorHAnsi"/>
          <w:sz w:val="24"/>
          <w:szCs w:val="24"/>
        </w:rPr>
        <w:t>– shared her personal story of how she found the support that she needed at the Jax Care Connect booth that made her new normal manageable after she was facing a health care crisis</w:t>
      </w:r>
      <w:proofErr w:type="gramStart"/>
      <w:r>
        <w:rPr>
          <w:rFonts w:asciiTheme="minorHAnsi" w:hAnsiTheme="minorHAnsi" w:cstheme="minorHAnsi"/>
          <w:sz w:val="24"/>
          <w:szCs w:val="24"/>
        </w:rPr>
        <w:t>, she</w:t>
      </w:r>
      <w:proofErr w:type="gramEnd"/>
      <w:r>
        <w:rPr>
          <w:rFonts w:asciiTheme="minorHAnsi" w:hAnsiTheme="minorHAnsi" w:cstheme="minorHAnsi"/>
          <w:sz w:val="24"/>
          <w:szCs w:val="24"/>
        </w:rPr>
        <w:t xml:space="preserve"> was presented with treatment options and is worried that the funds cut will be detrimental to the community as Jax Safety Net saves money and lives.</w:t>
      </w:r>
    </w:p>
    <w:p w14:paraId="22F69FF3" w14:textId="77777777" w:rsidR="00CA2F25" w:rsidRDefault="00CA2F25" w:rsidP="0067391A">
      <w:pPr>
        <w:rPr>
          <w:rFonts w:asciiTheme="minorHAnsi" w:hAnsiTheme="minorHAnsi" w:cstheme="minorHAnsi"/>
          <w:sz w:val="24"/>
          <w:szCs w:val="24"/>
        </w:rPr>
      </w:pPr>
    </w:p>
    <w:p w14:paraId="727CADEF" w14:textId="33762BD0" w:rsidR="00CA2F25" w:rsidRDefault="00CA2F25" w:rsidP="0067391A">
      <w:pPr>
        <w:rPr>
          <w:rFonts w:asciiTheme="minorHAnsi" w:hAnsiTheme="minorHAnsi" w:cstheme="minorHAnsi"/>
          <w:sz w:val="24"/>
          <w:szCs w:val="24"/>
        </w:rPr>
      </w:pPr>
      <w:r w:rsidRPr="00B3283C">
        <w:rPr>
          <w:rFonts w:asciiTheme="minorHAnsi" w:hAnsiTheme="minorHAnsi" w:cstheme="minorHAnsi"/>
          <w:b/>
          <w:bCs/>
          <w:color w:val="365F91" w:themeColor="accent1" w:themeShade="BF"/>
          <w:sz w:val="24"/>
          <w:szCs w:val="24"/>
        </w:rPr>
        <w:t xml:space="preserve">CM </w:t>
      </w:r>
      <w:r w:rsidR="000B42BD" w:rsidRPr="00B3283C">
        <w:rPr>
          <w:rFonts w:asciiTheme="minorHAnsi" w:hAnsiTheme="minorHAnsi" w:cstheme="minorHAnsi"/>
          <w:b/>
          <w:bCs/>
          <w:color w:val="365F91" w:themeColor="accent1" w:themeShade="BF"/>
          <w:sz w:val="24"/>
          <w:szCs w:val="24"/>
        </w:rPr>
        <w:t xml:space="preserve">Michael </w:t>
      </w:r>
      <w:r w:rsidRPr="00B3283C">
        <w:rPr>
          <w:rFonts w:asciiTheme="minorHAnsi" w:hAnsiTheme="minorHAnsi" w:cstheme="minorHAnsi"/>
          <w:b/>
          <w:bCs/>
          <w:color w:val="365F91" w:themeColor="accent1" w:themeShade="BF"/>
          <w:sz w:val="24"/>
          <w:szCs w:val="24"/>
        </w:rPr>
        <w:t>Boylan</w:t>
      </w:r>
      <w:r w:rsidRPr="00B3283C">
        <w:rPr>
          <w:rFonts w:asciiTheme="minorHAnsi" w:hAnsiTheme="minorHAnsi" w:cstheme="minorHAnsi"/>
          <w:color w:val="365F91" w:themeColor="accent1" w:themeShade="BF"/>
          <w:sz w:val="24"/>
          <w:szCs w:val="24"/>
        </w:rPr>
        <w:t xml:space="preserve"> </w:t>
      </w:r>
      <w:r>
        <w:rPr>
          <w:rFonts w:asciiTheme="minorHAnsi" w:hAnsiTheme="minorHAnsi" w:cstheme="minorHAnsi"/>
          <w:sz w:val="24"/>
          <w:szCs w:val="24"/>
        </w:rPr>
        <w:t xml:space="preserve">– the </w:t>
      </w:r>
      <w:r w:rsidR="000B42BD">
        <w:rPr>
          <w:rFonts w:asciiTheme="minorHAnsi" w:hAnsiTheme="minorHAnsi" w:cstheme="minorHAnsi"/>
          <w:sz w:val="24"/>
          <w:szCs w:val="24"/>
        </w:rPr>
        <w:t>$</w:t>
      </w:r>
      <w:r>
        <w:rPr>
          <w:rFonts w:asciiTheme="minorHAnsi" w:hAnsiTheme="minorHAnsi" w:cstheme="minorHAnsi"/>
          <w:sz w:val="24"/>
          <w:szCs w:val="24"/>
        </w:rPr>
        <w:t>2.5 million dollars proposed for Health link Jax</w:t>
      </w:r>
      <w:r w:rsidR="000B42BD">
        <w:rPr>
          <w:rFonts w:asciiTheme="minorHAnsi" w:hAnsiTheme="minorHAnsi" w:cstheme="minorHAnsi"/>
          <w:sz w:val="24"/>
          <w:szCs w:val="24"/>
        </w:rPr>
        <w:t xml:space="preserve"> to continue the program and most of that amount was recommended to be taken out by the Finance committee, and although he appreciates the deliberate work they have to do, but he also believes that they do not have an appreciation for the impact that this program has on our community, and this is the rationale for this meeting for his colleagues to understand that this is a wise investment.</w:t>
      </w:r>
    </w:p>
    <w:p w14:paraId="5ACE058F" w14:textId="77777777" w:rsidR="00CA2F25" w:rsidRDefault="00CA2F25" w:rsidP="0067391A">
      <w:pPr>
        <w:rPr>
          <w:rFonts w:asciiTheme="minorHAnsi" w:hAnsiTheme="minorHAnsi" w:cstheme="minorHAnsi"/>
          <w:sz w:val="24"/>
          <w:szCs w:val="24"/>
        </w:rPr>
      </w:pPr>
    </w:p>
    <w:p w14:paraId="2E1A495E" w14:textId="4C8484C9" w:rsidR="00CA2F25" w:rsidRDefault="00CA2F25" w:rsidP="0067391A">
      <w:pPr>
        <w:rPr>
          <w:rFonts w:asciiTheme="minorHAnsi" w:hAnsiTheme="minorHAnsi" w:cstheme="minorHAnsi"/>
          <w:sz w:val="24"/>
          <w:szCs w:val="24"/>
        </w:rPr>
      </w:pPr>
      <w:r w:rsidRPr="00B3283C">
        <w:rPr>
          <w:rFonts w:asciiTheme="minorHAnsi" w:hAnsiTheme="minorHAnsi" w:cstheme="minorHAnsi"/>
          <w:b/>
          <w:bCs/>
          <w:color w:val="365F91" w:themeColor="accent1" w:themeShade="BF"/>
          <w:sz w:val="24"/>
          <w:szCs w:val="24"/>
        </w:rPr>
        <w:t>CM Matt Carlucci</w:t>
      </w:r>
      <w:r w:rsidRPr="00B3283C">
        <w:rPr>
          <w:rFonts w:asciiTheme="minorHAnsi" w:hAnsiTheme="minorHAnsi" w:cstheme="minorHAnsi"/>
          <w:color w:val="365F91" w:themeColor="accent1" w:themeShade="BF"/>
          <w:sz w:val="24"/>
          <w:szCs w:val="24"/>
        </w:rPr>
        <w:t xml:space="preserve"> </w:t>
      </w:r>
      <w:r>
        <w:rPr>
          <w:rFonts w:asciiTheme="minorHAnsi" w:hAnsiTheme="minorHAnsi" w:cstheme="minorHAnsi"/>
          <w:sz w:val="24"/>
          <w:szCs w:val="24"/>
        </w:rPr>
        <w:t xml:space="preserve">– </w:t>
      </w:r>
      <w:r w:rsidR="00B3283C">
        <w:rPr>
          <w:rFonts w:asciiTheme="minorHAnsi" w:hAnsiTheme="minorHAnsi" w:cstheme="minorHAnsi"/>
          <w:sz w:val="24"/>
          <w:szCs w:val="24"/>
        </w:rPr>
        <w:t>Stated that t</w:t>
      </w:r>
      <w:r w:rsidR="000B42BD">
        <w:rPr>
          <w:rFonts w:asciiTheme="minorHAnsi" w:hAnsiTheme="minorHAnsi" w:cstheme="minorHAnsi"/>
          <w:sz w:val="24"/>
          <w:szCs w:val="24"/>
        </w:rPr>
        <w:t xml:space="preserve">his is about patient’s quality of life and so many people have benefited from this program. We are </w:t>
      </w:r>
      <w:r w:rsidR="00B3283C">
        <w:rPr>
          <w:rFonts w:asciiTheme="minorHAnsi" w:hAnsiTheme="minorHAnsi" w:cstheme="minorHAnsi"/>
          <w:sz w:val="24"/>
          <w:szCs w:val="24"/>
        </w:rPr>
        <w:t>paying for</w:t>
      </w:r>
      <w:r w:rsidR="000B42BD">
        <w:rPr>
          <w:rFonts w:asciiTheme="minorHAnsi" w:hAnsiTheme="minorHAnsi" w:cstheme="minorHAnsi"/>
          <w:sz w:val="24"/>
          <w:szCs w:val="24"/>
        </w:rPr>
        <w:t xml:space="preserve"> emergency rooms while we could be paying the primary cost at a lesser </w:t>
      </w:r>
      <w:r w:rsidR="00B3283C">
        <w:rPr>
          <w:rFonts w:asciiTheme="minorHAnsi" w:hAnsiTheme="minorHAnsi" w:cstheme="minorHAnsi"/>
          <w:sz w:val="24"/>
          <w:szCs w:val="24"/>
        </w:rPr>
        <w:t>rate and</w:t>
      </w:r>
      <w:r w:rsidR="000B42BD">
        <w:rPr>
          <w:rFonts w:asciiTheme="minorHAnsi" w:hAnsiTheme="minorHAnsi" w:cstheme="minorHAnsi"/>
          <w:sz w:val="24"/>
          <w:szCs w:val="24"/>
        </w:rPr>
        <w:t xml:space="preserve"> believes that we can save this program and urges all to email and </w:t>
      </w:r>
      <w:r>
        <w:rPr>
          <w:rFonts w:asciiTheme="minorHAnsi" w:hAnsiTheme="minorHAnsi" w:cstheme="minorHAnsi"/>
          <w:sz w:val="24"/>
          <w:szCs w:val="24"/>
        </w:rPr>
        <w:t>contact council members</w:t>
      </w:r>
      <w:r w:rsidR="000B42BD">
        <w:rPr>
          <w:rFonts w:asciiTheme="minorHAnsi" w:hAnsiTheme="minorHAnsi" w:cstheme="minorHAnsi"/>
          <w:sz w:val="24"/>
          <w:szCs w:val="24"/>
        </w:rPr>
        <w:t xml:space="preserve"> to also save </w:t>
      </w:r>
      <w:r w:rsidR="00B3283C">
        <w:rPr>
          <w:rFonts w:asciiTheme="minorHAnsi" w:hAnsiTheme="minorHAnsi" w:cstheme="minorHAnsi"/>
          <w:sz w:val="24"/>
          <w:szCs w:val="24"/>
        </w:rPr>
        <w:t>meals on wheels</w:t>
      </w:r>
      <w:r w:rsidR="000B42BD">
        <w:rPr>
          <w:rFonts w:asciiTheme="minorHAnsi" w:hAnsiTheme="minorHAnsi" w:cstheme="minorHAnsi"/>
          <w:sz w:val="24"/>
          <w:szCs w:val="24"/>
        </w:rPr>
        <w:t>. It will be tough to get it back if we lose the funding this year</w:t>
      </w:r>
      <w:r w:rsidR="00B3283C">
        <w:rPr>
          <w:rFonts w:asciiTheme="minorHAnsi" w:hAnsiTheme="minorHAnsi" w:cstheme="minorHAnsi"/>
          <w:sz w:val="24"/>
          <w:szCs w:val="24"/>
        </w:rPr>
        <w:t xml:space="preserve"> – and health system is a major factor for people that are moving to Jacksonville.</w:t>
      </w:r>
    </w:p>
    <w:p w14:paraId="67D2DDE3" w14:textId="77777777" w:rsidR="00B3283C" w:rsidRDefault="00B3283C" w:rsidP="0067391A">
      <w:pPr>
        <w:rPr>
          <w:rFonts w:asciiTheme="minorHAnsi" w:hAnsiTheme="minorHAnsi" w:cstheme="minorHAnsi"/>
          <w:sz w:val="24"/>
          <w:szCs w:val="24"/>
        </w:rPr>
      </w:pPr>
    </w:p>
    <w:p w14:paraId="08EA9D8D" w14:textId="09331F70" w:rsidR="00B3283C" w:rsidRDefault="00B3283C" w:rsidP="0067391A">
      <w:pPr>
        <w:rPr>
          <w:rFonts w:asciiTheme="minorHAnsi" w:hAnsiTheme="minorHAnsi" w:cstheme="minorHAnsi"/>
          <w:sz w:val="24"/>
          <w:szCs w:val="24"/>
        </w:rPr>
      </w:pPr>
      <w:r w:rsidRPr="00B3283C">
        <w:rPr>
          <w:rFonts w:asciiTheme="minorHAnsi" w:hAnsiTheme="minorHAnsi" w:cstheme="minorHAnsi"/>
          <w:b/>
          <w:bCs/>
          <w:color w:val="365F91" w:themeColor="accent1" w:themeShade="BF"/>
          <w:sz w:val="24"/>
          <w:szCs w:val="24"/>
        </w:rPr>
        <w:t>CM Rahman Johnson</w:t>
      </w:r>
      <w:r w:rsidRPr="00B3283C">
        <w:rPr>
          <w:rFonts w:asciiTheme="minorHAnsi" w:hAnsiTheme="minorHAnsi" w:cstheme="minorHAnsi"/>
          <w:color w:val="365F91" w:themeColor="accent1" w:themeShade="BF"/>
          <w:sz w:val="24"/>
          <w:szCs w:val="24"/>
        </w:rPr>
        <w:t xml:space="preserve"> </w:t>
      </w:r>
      <w:r>
        <w:rPr>
          <w:rFonts w:asciiTheme="minorHAnsi" w:hAnsiTheme="minorHAnsi" w:cstheme="minorHAnsi"/>
          <w:sz w:val="24"/>
          <w:szCs w:val="24"/>
        </w:rPr>
        <w:t>– stated that one of the things he is working on is launching a series of amendment meetings that gives an opportunity to masticate what we are trying to understand. As they cut the millage rate by 1/8 of a mil, he is not in support of such as it is more important to save lives, and he urges to be vigilant with doing research and collecting data shows that what saves money is keeping us healthy, because people who are healthy and can work will put money back into the economy</w:t>
      </w:r>
      <w:r w:rsidR="00E82ADF">
        <w:rPr>
          <w:rFonts w:asciiTheme="minorHAnsi" w:hAnsiTheme="minorHAnsi" w:cstheme="minorHAnsi"/>
          <w:sz w:val="24"/>
          <w:szCs w:val="24"/>
        </w:rPr>
        <w:t xml:space="preserve"> and we have to perform with greater excellence to come together to move Duval forward – he is committed to this fight and will work to make sure that the data and the narrative matches.</w:t>
      </w:r>
    </w:p>
    <w:p w14:paraId="0CEF9594" w14:textId="77777777" w:rsidR="00CA2F25" w:rsidRPr="00E82ADF" w:rsidRDefault="00CA2F25" w:rsidP="0067391A">
      <w:pPr>
        <w:rPr>
          <w:rFonts w:asciiTheme="minorHAnsi" w:hAnsiTheme="minorHAnsi" w:cstheme="minorHAnsi"/>
          <w:b/>
          <w:bCs/>
          <w:color w:val="365F91" w:themeColor="accent1" w:themeShade="BF"/>
          <w:sz w:val="24"/>
          <w:szCs w:val="24"/>
        </w:rPr>
      </w:pPr>
    </w:p>
    <w:p w14:paraId="38D4E2DF" w14:textId="4E39EB31" w:rsidR="00CA2F25" w:rsidRDefault="00E82ADF" w:rsidP="0067391A">
      <w:pPr>
        <w:rPr>
          <w:rFonts w:asciiTheme="minorHAnsi" w:hAnsiTheme="minorHAnsi" w:cstheme="minorHAnsi"/>
          <w:sz w:val="24"/>
          <w:szCs w:val="24"/>
        </w:rPr>
      </w:pPr>
      <w:r w:rsidRPr="00E82ADF">
        <w:rPr>
          <w:rFonts w:asciiTheme="minorHAnsi" w:hAnsiTheme="minorHAnsi" w:cstheme="minorHAnsi"/>
          <w:b/>
          <w:bCs/>
          <w:color w:val="365F91" w:themeColor="accent1" w:themeShade="BF"/>
          <w:sz w:val="24"/>
          <w:szCs w:val="24"/>
        </w:rPr>
        <w:t>CM Michael Boylan</w:t>
      </w:r>
      <w:r w:rsidRPr="00E82ADF">
        <w:rPr>
          <w:rFonts w:asciiTheme="minorHAnsi" w:hAnsiTheme="minorHAnsi" w:cstheme="minorHAnsi"/>
          <w:color w:val="365F91" w:themeColor="accent1" w:themeShade="BF"/>
          <w:sz w:val="24"/>
          <w:szCs w:val="24"/>
        </w:rPr>
        <w:t xml:space="preserve"> </w:t>
      </w:r>
      <w:r>
        <w:rPr>
          <w:rFonts w:asciiTheme="minorHAnsi" w:hAnsiTheme="minorHAnsi" w:cstheme="minorHAnsi"/>
          <w:sz w:val="24"/>
          <w:szCs w:val="24"/>
        </w:rPr>
        <w:t xml:space="preserve">– thanked all for participating and stated that the small </w:t>
      </w:r>
      <w:r w:rsidR="00D84F8D">
        <w:rPr>
          <w:rFonts w:asciiTheme="minorHAnsi" w:hAnsiTheme="minorHAnsi" w:cstheme="minorHAnsi"/>
          <w:sz w:val="24"/>
          <w:szCs w:val="24"/>
        </w:rPr>
        <w:t>common-sense</w:t>
      </w:r>
      <w:r>
        <w:rPr>
          <w:rFonts w:asciiTheme="minorHAnsi" w:hAnsiTheme="minorHAnsi" w:cstheme="minorHAnsi"/>
          <w:sz w:val="24"/>
          <w:szCs w:val="24"/>
        </w:rPr>
        <w:t xml:space="preserve"> investment we make as a city benefits </w:t>
      </w:r>
      <w:r w:rsidR="00F141A8">
        <w:rPr>
          <w:rFonts w:asciiTheme="minorHAnsi" w:hAnsiTheme="minorHAnsi" w:cstheme="minorHAnsi"/>
          <w:sz w:val="24"/>
          <w:szCs w:val="24"/>
        </w:rPr>
        <w:t>taxpayers</w:t>
      </w:r>
      <w:r>
        <w:rPr>
          <w:rFonts w:asciiTheme="minorHAnsi" w:hAnsiTheme="minorHAnsi" w:cstheme="minorHAnsi"/>
          <w:sz w:val="24"/>
          <w:szCs w:val="24"/>
        </w:rPr>
        <w:t xml:space="preserve"> as well as saves lives and that</w:t>
      </w:r>
      <w:r w:rsidR="00F141A8">
        <w:rPr>
          <w:rFonts w:asciiTheme="minorHAnsi" w:hAnsiTheme="minorHAnsi" w:cstheme="minorHAnsi"/>
          <w:sz w:val="24"/>
          <w:szCs w:val="24"/>
        </w:rPr>
        <w:t xml:space="preserve"> i</w:t>
      </w:r>
      <w:r>
        <w:rPr>
          <w:rFonts w:asciiTheme="minorHAnsi" w:hAnsiTheme="minorHAnsi" w:cstheme="minorHAnsi"/>
          <w:sz w:val="24"/>
          <w:szCs w:val="24"/>
        </w:rPr>
        <w:t xml:space="preserve">s what </w:t>
      </w:r>
      <w:r w:rsidR="00F141A8">
        <w:rPr>
          <w:rFonts w:asciiTheme="minorHAnsi" w:hAnsiTheme="minorHAnsi" w:cstheme="minorHAnsi"/>
          <w:sz w:val="24"/>
          <w:szCs w:val="24"/>
        </w:rPr>
        <w:t>it’s</w:t>
      </w:r>
      <w:r>
        <w:rPr>
          <w:rFonts w:asciiTheme="minorHAnsi" w:hAnsiTheme="minorHAnsi" w:cstheme="minorHAnsi"/>
          <w:sz w:val="24"/>
          <w:szCs w:val="24"/>
        </w:rPr>
        <w:t xml:space="preserve"> all about.</w:t>
      </w:r>
    </w:p>
    <w:p w14:paraId="7FB312F0" w14:textId="77777777" w:rsidR="00F141A8" w:rsidRDefault="00F141A8" w:rsidP="0067391A">
      <w:pPr>
        <w:rPr>
          <w:rFonts w:asciiTheme="minorHAnsi" w:hAnsiTheme="minorHAnsi" w:cstheme="minorHAnsi"/>
          <w:sz w:val="24"/>
          <w:szCs w:val="24"/>
        </w:rPr>
      </w:pPr>
    </w:p>
    <w:p w14:paraId="061E8B43" w14:textId="007F58E9" w:rsidR="00F32D3D" w:rsidRDefault="00F32D3D" w:rsidP="00C169E1">
      <w:pPr>
        <w:rPr>
          <w:rFonts w:asciiTheme="minorHAnsi" w:hAnsiTheme="minorHAnsi" w:cstheme="minorHAnsi"/>
          <w:sz w:val="24"/>
          <w:szCs w:val="24"/>
        </w:rPr>
      </w:pPr>
      <w:r w:rsidRPr="00866F37">
        <w:rPr>
          <w:rFonts w:asciiTheme="minorHAnsi" w:hAnsiTheme="minorHAnsi" w:cstheme="minorHAnsi"/>
          <w:b/>
          <w:bCs/>
          <w:sz w:val="24"/>
          <w:szCs w:val="24"/>
        </w:rPr>
        <w:t>Ad</w:t>
      </w:r>
      <w:r w:rsidR="0043361E" w:rsidRPr="00866F37">
        <w:rPr>
          <w:rFonts w:asciiTheme="minorHAnsi" w:hAnsiTheme="minorHAnsi" w:cstheme="minorHAnsi"/>
          <w:b/>
          <w:bCs/>
          <w:sz w:val="24"/>
          <w:szCs w:val="24"/>
        </w:rPr>
        <w:t>journed</w:t>
      </w:r>
      <w:r w:rsidR="0043361E">
        <w:rPr>
          <w:rFonts w:asciiTheme="minorHAnsi" w:hAnsiTheme="minorHAnsi" w:cstheme="minorHAnsi"/>
          <w:sz w:val="24"/>
          <w:szCs w:val="24"/>
        </w:rPr>
        <w:t xml:space="preserve"> </w:t>
      </w:r>
      <w:r w:rsidR="00866F37">
        <w:rPr>
          <w:rFonts w:asciiTheme="minorHAnsi" w:hAnsiTheme="minorHAnsi" w:cstheme="minorHAnsi"/>
          <w:sz w:val="24"/>
          <w:szCs w:val="24"/>
        </w:rPr>
        <w:tab/>
        <w:t>6</w:t>
      </w:r>
      <w:r w:rsidR="0043361E">
        <w:rPr>
          <w:rFonts w:asciiTheme="minorHAnsi" w:hAnsiTheme="minorHAnsi" w:cstheme="minorHAnsi"/>
          <w:sz w:val="24"/>
          <w:szCs w:val="24"/>
        </w:rPr>
        <w:t>:</w:t>
      </w:r>
      <w:r w:rsidR="00D07E4C">
        <w:rPr>
          <w:rFonts w:asciiTheme="minorHAnsi" w:hAnsiTheme="minorHAnsi" w:cstheme="minorHAnsi"/>
          <w:sz w:val="24"/>
          <w:szCs w:val="24"/>
        </w:rPr>
        <w:t>0</w:t>
      </w:r>
      <w:r w:rsidR="00866F37">
        <w:rPr>
          <w:rFonts w:asciiTheme="minorHAnsi" w:hAnsiTheme="minorHAnsi" w:cstheme="minorHAnsi"/>
          <w:sz w:val="24"/>
          <w:szCs w:val="24"/>
        </w:rPr>
        <w:t>5</w:t>
      </w:r>
      <w:r w:rsidR="0043361E">
        <w:rPr>
          <w:rFonts w:asciiTheme="minorHAnsi" w:hAnsiTheme="minorHAnsi" w:cstheme="minorHAnsi"/>
          <w:sz w:val="24"/>
          <w:szCs w:val="24"/>
        </w:rPr>
        <w:t xml:space="preserve"> </w:t>
      </w:r>
      <w:r>
        <w:rPr>
          <w:rFonts w:asciiTheme="minorHAnsi" w:hAnsiTheme="minorHAnsi" w:cstheme="minorHAnsi"/>
          <w:sz w:val="24"/>
          <w:szCs w:val="24"/>
        </w:rPr>
        <w:t>p</w:t>
      </w:r>
      <w:r w:rsidR="00BB0CED">
        <w:rPr>
          <w:rFonts w:asciiTheme="minorHAnsi" w:hAnsiTheme="minorHAnsi" w:cstheme="minorHAnsi"/>
          <w:sz w:val="24"/>
          <w:szCs w:val="24"/>
        </w:rPr>
        <w:t>.</w:t>
      </w:r>
      <w:r>
        <w:rPr>
          <w:rFonts w:asciiTheme="minorHAnsi" w:hAnsiTheme="minorHAnsi" w:cstheme="minorHAnsi"/>
          <w:sz w:val="24"/>
          <w:szCs w:val="24"/>
        </w:rPr>
        <w:t>m.</w:t>
      </w:r>
    </w:p>
    <w:p w14:paraId="129E2A18" w14:textId="47C5DD2C" w:rsidR="00B6216D" w:rsidRDefault="003B4FC2" w:rsidP="00C169E1">
      <w:pPr>
        <w:rPr>
          <w:rFonts w:asciiTheme="minorHAnsi" w:hAnsiTheme="minorHAnsi" w:cstheme="minorHAnsi"/>
          <w:sz w:val="24"/>
          <w:szCs w:val="24"/>
        </w:rPr>
      </w:pPr>
      <w:r w:rsidRPr="003B4FC2">
        <w:rPr>
          <w:rFonts w:asciiTheme="minorHAnsi" w:hAnsiTheme="minorHAnsi" w:cstheme="minorHAnsi"/>
          <w:b/>
          <w:bCs/>
          <w:sz w:val="24"/>
          <w:szCs w:val="24"/>
        </w:rPr>
        <w:t>Minutes</w:t>
      </w:r>
      <w:r w:rsidR="00B6216D" w:rsidRPr="003B4FC2">
        <w:rPr>
          <w:rFonts w:asciiTheme="minorHAnsi" w:hAnsiTheme="minorHAnsi" w:cstheme="minorHAnsi"/>
          <w:b/>
          <w:bCs/>
          <w:sz w:val="24"/>
          <w:szCs w:val="24"/>
        </w:rPr>
        <w:t>:</w:t>
      </w:r>
      <w:r w:rsidR="00B6216D" w:rsidRPr="00B6216D">
        <w:rPr>
          <w:rFonts w:asciiTheme="minorHAnsi" w:hAnsiTheme="minorHAnsi" w:cstheme="minorHAnsi"/>
          <w:sz w:val="24"/>
          <w:szCs w:val="24"/>
        </w:rPr>
        <w:t xml:space="preserve"> </w:t>
      </w:r>
      <w:r>
        <w:rPr>
          <w:rFonts w:asciiTheme="minorHAnsi" w:hAnsiTheme="minorHAnsi" w:cstheme="minorHAnsi"/>
          <w:sz w:val="24"/>
          <w:szCs w:val="24"/>
        </w:rPr>
        <w:tab/>
        <w:t xml:space="preserve">Sonia Johnson – </w:t>
      </w:r>
      <w:hyperlink r:id="rId7" w:history="1">
        <w:r w:rsidR="002515F2" w:rsidRPr="00777A68">
          <w:rPr>
            <w:rStyle w:val="Hyperlink"/>
            <w:rFonts w:asciiTheme="minorHAnsi" w:hAnsiTheme="minorHAnsi" w:cstheme="minorHAnsi"/>
            <w:sz w:val="24"/>
            <w:szCs w:val="24"/>
          </w:rPr>
          <w:t>soniaj@coj.net</w:t>
        </w:r>
      </w:hyperlink>
      <w:r w:rsidR="002515F2">
        <w:rPr>
          <w:rFonts w:asciiTheme="minorHAnsi" w:hAnsiTheme="minorHAnsi" w:cstheme="minorHAnsi"/>
          <w:sz w:val="24"/>
          <w:szCs w:val="24"/>
        </w:rPr>
        <w:t xml:space="preserve"> 904-255-5158</w:t>
      </w:r>
    </w:p>
    <w:p w14:paraId="6826A202" w14:textId="2F2B1872" w:rsidR="00D07E4C" w:rsidRDefault="002515F2" w:rsidP="00C169E1">
      <w:pPr>
        <w:rPr>
          <w:rFonts w:asciiTheme="minorHAnsi" w:hAnsiTheme="minorHAnsi" w:cstheme="minorHAnsi"/>
          <w:sz w:val="24"/>
          <w:szCs w:val="24"/>
        </w:rPr>
      </w:pPr>
      <w:r>
        <w:rPr>
          <w:rFonts w:asciiTheme="minorHAnsi" w:hAnsiTheme="minorHAnsi" w:cstheme="minorHAnsi"/>
          <w:sz w:val="24"/>
          <w:szCs w:val="24"/>
        </w:rPr>
        <w:tab/>
      </w:r>
      <w:r>
        <w:rPr>
          <w:rFonts w:asciiTheme="minorHAnsi" w:hAnsiTheme="minorHAnsi" w:cstheme="minorHAnsi"/>
          <w:sz w:val="24"/>
          <w:szCs w:val="24"/>
        </w:rPr>
        <w:tab/>
        <w:t xml:space="preserve">Posted </w:t>
      </w:r>
      <w:r w:rsidR="0067391A">
        <w:rPr>
          <w:rFonts w:asciiTheme="minorHAnsi" w:hAnsiTheme="minorHAnsi" w:cstheme="minorHAnsi"/>
          <w:sz w:val="24"/>
          <w:szCs w:val="24"/>
        </w:rPr>
        <w:t>8</w:t>
      </w:r>
      <w:r>
        <w:rPr>
          <w:rFonts w:asciiTheme="minorHAnsi" w:hAnsiTheme="minorHAnsi" w:cstheme="minorHAnsi"/>
          <w:sz w:val="24"/>
          <w:szCs w:val="24"/>
        </w:rPr>
        <w:t>/</w:t>
      </w:r>
      <w:r w:rsidR="00F32D3D">
        <w:rPr>
          <w:rFonts w:asciiTheme="minorHAnsi" w:hAnsiTheme="minorHAnsi" w:cstheme="minorHAnsi"/>
          <w:sz w:val="24"/>
          <w:szCs w:val="24"/>
        </w:rPr>
        <w:t>2</w:t>
      </w:r>
      <w:r w:rsidR="0067391A">
        <w:rPr>
          <w:rFonts w:asciiTheme="minorHAnsi" w:hAnsiTheme="minorHAnsi" w:cstheme="minorHAnsi"/>
          <w:sz w:val="24"/>
          <w:szCs w:val="24"/>
        </w:rPr>
        <w:t>1</w:t>
      </w:r>
      <w:r>
        <w:rPr>
          <w:rFonts w:asciiTheme="minorHAnsi" w:hAnsiTheme="minorHAnsi" w:cstheme="minorHAnsi"/>
          <w:sz w:val="24"/>
          <w:szCs w:val="24"/>
        </w:rPr>
        <w:t xml:space="preserve">/2025 @ </w:t>
      </w:r>
      <w:r w:rsidR="00D84F8D">
        <w:rPr>
          <w:rFonts w:asciiTheme="minorHAnsi" w:hAnsiTheme="minorHAnsi" w:cstheme="minorHAnsi"/>
          <w:sz w:val="24"/>
          <w:szCs w:val="24"/>
        </w:rPr>
        <w:t>3</w:t>
      </w:r>
      <w:r w:rsidR="00D36F72">
        <w:rPr>
          <w:rFonts w:asciiTheme="minorHAnsi" w:hAnsiTheme="minorHAnsi" w:cstheme="minorHAnsi"/>
          <w:sz w:val="24"/>
          <w:szCs w:val="24"/>
        </w:rPr>
        <w:t xml:space="preserve"> p.m.</w:t>
      </w:r>
    </w:p>
    <w:p w14:paraId="4E01C65F" w14:textId="7E8AA494" w:rsidR="00F141A8" w:rsidRDefault="00D07E4C" w:rsidP="00C169E1">
      <w:pPr>
        <w:rPr>
          <w:rFonts w:asciiTheme="minorHAnsi" w:hAnsiTheme="minorHAnsi" w:cstheme="minorHAnsi"/>
          <w:sz w:val="24"/>
          <w:szCs w:val="24"/>
        </w:rPr>
      </w:pPr>
      <w:r w:rsidRPr="00866F37">
        <w:rPr>
          <w:rFonts w:asciiTheme="minorHAnsi" w:hAnsiTheme="minorHAnsi" w:cstheme="minorHAnsi"/>
          <w:b/>
          <w:bCs/>
          <w:sz w:val="24"/>
          <w:szCs w:val="24"/>
        </w:rPr>
        <w:t>Attachments:</w:t>
      </w:r>
      <w:r>
        <w:rPr>
          <w:rFonts w:asciiTheme="minorHAnsi" w:hAnsiTheme="minorHAnsi" w:cstheme="minorHAnsi"/>
          <w:sz w:val="24"/>
          <w:szCs w:val="24"/>
        </w:rPr>
        <w:t xml:space="preserve"> </w:t>
      </w:r>
      <w:r w:rsidR="00866F37">
        <w:rPr>
          <w:rFonts w:asciiTheme="minorHAnsi" w:hAnsiTheme="minorHAnsi" w:cstheme="minorHAnsi"/>
          <w:sz w:val="24"/>
          <w:szCs w:val="24"/>
        </w:rPr>
        <w:tab/>
        <w:t>S</w:t>
      </w:r>
      <w:r>
        <w:rPr>
          <w:rFonts w:asciiTheme="minorHAnsi" w:hAnsiTheme="minorHAnsi" w:cstheme="minorHAnsi"/>
          <w:sz w:val="24"/>
          <w:szCs w:val="24"/>
        </w:rPr>
        <w:t>ign-in sheets</w:t>
      </w:r>
      <w:r w:rsidR="0067391A">
        <w:rPr>
          <w:rFonts w:asciiTheme="minorHAnsi" w:hAnsiTheme="minorHAnsi" w:cstheme="minorHAnsi"/>
          <w:sz w:val="24"/>
          <w:szCs w:val="24"/>
        </w:rPr>
        <w:t>, Agenda, meeting handouts</w:t>
      </w:r>
      <w:r w:rsidR="00F141A8">
        <w:rPr>
          <w:rFonts w:asciiTheme="minorHAnsi" w:hAnsiTheme="minorHAnsi" w:cstheme="minorHAnsi"/>
          <w:sz w:val="24"/>
          <w:szCs w:val="24"/>
        </w:rPr>
        <w:t>, for verbatim statements please see the meeting video link below:</w:t>
      </w:r>
    </w:p>
    <w:p w14:paraId="261E5B79" w14:textId="3E757E8F" w:rsidR="002515F2" w:rsidRDefault="00F141A8" w:rsidP="00C169E1">
      <w:pPr>
        <w:rPr>
          <w:rFonts w:asciiTheme="minorHAnsi" w:hAnsiTheme="minorHAnsi" w:cstheme="minorHAnsi"/>
          <w:sz w:val="24"/>
          <w:szCs w:val="24"/>
        </w:rPr>
      </w:pPr>
      <w:hyperlink r:id="rId8" w:history="1">
        <w:r w:rsidRPr="00057FBF">
          <w:rPr>
            <w:rStyle w:val="Hyperlink"/>
            <w:rFonts w:asciiTheme="minorHAnsi" w:hAnsiTheme="minorHAnsi" w:cstheme="minorHAnsi"/>
            <w:sz w:val="24"/>
            <w:szCs w:val="24"/>
          </w:rPr>
          <w:t>https://archive-video.granicus.com/jaxcityc/jaxcityc_54984950-8182-41a9-bb79-2c023cd772b0.mp4</w:t>
        </w:r>
      </w:hyperlink>
      <w:r>
        <w:rPr>
          <w:rFonts w:asciiTheme="minorHAnsi" w:hAnsiTheme="minorHAnsi" w:cstheme="minorHAnsi"/>
          <w:sz w:val="24"/>
          <w:szCs w:val="24"/>
        </w:rPr>
        <w:t xml:space="preserve"> </w:t>
      </w:r>
      <w:r w:rsidR="002515F2">
        <w:rPr>
          <w:rFonts w:asciiTheme="minorHAnsi" w:hAnsiTheme="minorHAnsi" w:cstheme="minorHAnsi"/>
          <w:sz w:val="24"/>
          <w:szCs w:val="24"/>
        </w:rPr>
        <w:t xml:space="preserve"> </w:t>
      </w:r>
    </w:p>
    <w:p w14:paraId="6D6BA6E4" w14:textId="77777777" w:rsidR="00B6216D" w:rsidRPr="00B6216D" w:rsidRDefault="00B6216D" w:rsidP="00C169E1">
      <w:pPr>
        <w:rPr>
          <w:rFonts w:asciiTheme="minorHAnsi" w:hAnsiTheme="minorHAnsi" w:cstheme="minorHAnsi"/>
          <w:sz w:val="24"/>
          <w:szCs w:val="24"/>
        </w:rPr>
      </w:pPr>
    </w:p>
    <w:p w14:paraId="26758ADF" w14:textId="77777777" w:rsidR="00F141A8" w:rsidRDefault="00F141A8" w:rsidP="002C1616">
      <w:pPr>
        <w:pStyle w:val="Default"/>
        <w:rPr>
          <w:rFonts w:asciiTheme="minorHAnsi" w:hAnsiTheme="minorHAnsi" w:cstheme="minorHAnsi"/>
        </w:rPr>
      </w:pPr>
    </w:p>
    <w:p w14:paraId="479032C2" w14:textId="77777777" w:rsidR="00F141A8" w:rsidRDefault="00F141A8" w:rsidP="002C1616">
      <w:pPr>
        <w:pStyle w:val="Default"/>
        <w:rPr>
          <w:rFonts w:asciiTheme="minorHAnsi" w:hAnsiTheme="minorHAnsi" w:cstheme="minorHAnsi"/>
        </w:rPr>
      </w:pPr>
    </w:p>
    <w:p w14:paraId="22D9717E" w14:textId="77777777" w:rsidR="00F141A8" w:rsidRDefault="00F141A8" w:rsidP="002C1616">
      <w:pPr>
        <w:pStyle w:val="Default"/>
        <w:rPr>
          <w:rFonts w:asciiTheme="minorHAnsi" w:hAnsiTheme="minorHAnsi" w:cstheme="minorHAnsi"/>
        </w:rPr>
      </w:pPr>
    </w:p>
    <w:p w14:paraId="5B2A6A89" w14:textId="77777777" w:rsidR="00F141A8" w:rsidRDefault="00F141A8" w:rsidP="002C1616">
      <w:pPr>
        <w:pStyle w:val="Default"/>
        <w:rPr>
          <w:rFonts w:asciiTheme="minorHAnsi" w:hAnsiTheme="minorHAnsi" w:cstheme="minorHAnsi"/>
        </w:rPr>
      </w:pPr>
    </w:p>
    <w:p w14:paraId="323E2223" w14:textId="0AE3AB2C" w:rsidR="002C1616" w:rsidRDefault="002C1616" w:rsidP="002C1616">
      <w:pPr>
        <w:pStyle w:val="Default"/>
        <w:rPr>
          <w:rFonts w:asciiTheme="minorHAnsi" w:hAnsiTheme="minorHAnsi" w:cstheme="minorHAnsi"/>
        </w:rPr>
      </w:pPr>
      <w:r w:rsidRPr="000E1799">
        <w:rPr>
          <w:rFonts w:asciiTheme="minorHAnsi" w:hAnsiTheme="minorHAnsi" w:cstheme="minorHAnsi"/>
        </w:rPr>
        <w:t>MTB/</w:t>
      </w:r>
      <w:proofErr w:type="spellStart"/>
      <w:r w:rsidRPr="000E1799">
        <w:rPr>
          <w:rFonts w:asciiTheme="minorHAnsi" w:hAnsiTheme="minorHAnsi" w:cstheme="minorHAnsi"/>
        </w:rPr>
        <w:t>sj</w:t>
      </w:r>
      <w:proofErr w:type="spellEnd"/>
      <w:r w:rsidRPr="000E1799">
        <w:rPr>
          <w:rFonts w:asciiTheme="minorHAnsi" w:hAnsiTheme="minorHAnsi" w:cstheme="minorHAnsi"/>
        </w:rPr>
        <w:t xml:space="preserve"> </w:t>
      </w:r>
    </w:p>
    <w:p w14:paraId="650BAB69" w14:textId="77777777" w:rsidR="00F141A8" w:rsidRPr="000E1799" w:rsidRDefault="00F141A8" w:rsidP="002C1616">
      <w:pPr>
        <w:pStyle w:val="Default"/>
        <w:rPr>
          <w:rFonts w:asciiTheme="minorHAnsi" w:hAnsiTheme="minorHAnsi" w:cstheme="minorHAnsi"/>
        </w:rPr>
      </w:pPr>
    </w:p>
    <w:p w14:paraId="029D1CAE" w14:textId="41C7FB4E" w:rsidR="002515F2" w:rsidRPr="00F141A8" w:rsidRDefault="002C1616" w:rsidP="00866F37">
      <w:pPr>
        <w:pStyle w:val="Subtitle"/>
        <w:jc w:val="left"/>
        <w:rPr>
          <w:rFonts w:asciiTheme="minorHAnsi" w:hAnsiTheme="minorHAnsi" w:cstheme="minorHAnsi"/>
          <w:b/>
          <w:bCs/>
          <w:sz w:val="22"/>
          <w:szCs w:val="22"/>
        </w:rPr>
      </w:pPr>
      <w:r w:rsidRPr="00F141A8">
        <w:rPr>
          <w:rFonts w:asciiTheme="minorHAnsi" w:hAnsiTheme="minorHAnsi" w:cstheme="minorHAnsi"/>
          <w:b/>
          <w:bCs/>
          <w:sz w:val="22"/>
          <w:szCs w:val="22"/>
        </w:rPr>
        <w:t xml:space="preserve">cc: </w:t>
      </w:r>
    </w:p>
    <w:p w14:paraId="07F25299" w14:textId="77777777" w:rsidR="002C1616" w:rsidRPr="002C1616" w:rsidRDefault="002C1616" w:rsidP="006355A9">
      <w:pPr>
        <w:pStyle w:val="Subtitle"/>
        <w:jc w:val="left"/>
        <w:rPr>
          <w:rFonts w:asciiTheme="minorHAnsi" w:hAnsiTheme="minorHAnsi" w:cstheme="minorHAnsi"/>
          <w:sz w:val="22"/>
          <w:szCs w:val="22"/>
        </w:rPr>
      </w:pPr>
      <w:r w:rsidRPr="002C1616">
        <w:rPr>
          <w:rFonts w:asciiTheme="minorHAnsi" w:hAnsiTheme="minorHAnsi" w:cstheme="minorHAnsi"/>
          <w:sz w:val="22"/>
          <w:szCs w:val="22"/>
        </w:rPr>
        <w:t xml:space="preserve">CITYC@COJ.NET </w:t>
      </w:r>
    </w:p>
    <w:p w14:paraId="76576087" w14:textId="77777777" w:rsidR="002C1616" w:rsidRPr="002C1616" w:rsidRDefault="002C1616" w:rsidP="006355A9">
      <w:pPr>
        <w:pStyle w:val="Subtitle"/>
        <w:jc w:val="left"/>
        <w:rPr>
          <w:rFonts w:asciiTheme="minorHAnsi" w:hAnsiTheme="minorHAnsi" w:cstheme="minorHAnsi"/>
          <w:sz w:val="22"/>
          <w:szCs w:val="22"/>
        </w:rPr>
      </w:pPr>
      <w:r w:rsidRPr="002C1616">
        <w:rPr>
          <w:rFonts w:asciiTheme="minorHAnsi" w:hAnsiTheme="minorHAnsi" w:cstheme="minorHAnsi"/>
          <w:sz w:val="22"/>
          <w:szCs w:val="22"/>
        </w:rPr>
        <w:t xml:space="preserve">Electronic Notice Kiosk – 1st Floor City Hall </w:t>
      </w:r>
    </w:p>
    <w:p w14:paraId="111F124B" w14:textId="77777777" w:rsidR="002C1616" w:rsidRPr="002C1616" w:rsidRDefault="002C1616" w:rsidP="006355A9">
      <w:pPr>
        <w:pStyle w:val="Subtitle"/>
        <w:jc w:val="left"/>
        <w:rPr>
          <w:rFonts w:asciiTheme="minorHAnsi" w:hAnsiTheme="minorHAnsi" w:cstheme="minorHAnsi"/>
          <w:sz w:val="22"/>
          <w:szCs w:val="22"/>
        </w:rPr>
      </w:pPr>
      <w:r w:rsidRPr="002C1616">
        <w:rPr>
          <w:rFonts w:asciiTheme="minorHAnsi" w:hAnsiTheme="minorHAnsi" w:cstheme="minorHAnsi"/>
          <w:sz w:val="22"/>
          <w:szCs w:val="22"/>
        </w:rPr>
        <w:t xml:space="preserve">Public Notice System – City Council Web Page </w:t>
      </w:r>
    </w:p>
    <w:p w14:paraId="700D910C" w14:textId="77777777" w:rsidR="002C1616" w:rsidRPr="002C1616" w:rsidRDefault="002C1616" w:rsidP="006355A9">
      <w:pPr>
        <w:pStyle w:val="Subtitle"/>
        <w:jc w:val="left"/>
        <w:rPr>
          <w:rFonts w:asciiTheme="minorHAnsi" w:hAnsiTheme="minorHAnsi" w:cstheme="minorHAnsi"/>
          <w:sz w:val="22"/>
          <w:szCs w:val="22"/>
        </w:rPr>
      </w:pPr>
      <w:r w:rsidRPr="002C1616">
        <w:rPr>
          <w:rFonts w:asciiTheme="minorHAnsi" w:hAnsiTheme="minorHAnsi" w:cstheme="minorHAnsi"/>
          <w:sz w:val="22"/>
          <w:szCs w:val="22"/>
        </w:rPr>
        <w:t xml:space="preserve">Media Box </w:t>
      </w:r>
    </w:p>
    <w:p w14:paraId="24D1FD3A" w14:textId="777A453A" w:rsidR="00474D4D" w:rsidRPr="002C1616" w:rsidRDefault="002C1616" w:rsidP="006355A9">
      <w:pPr>
        <w:pStyle w:val="Subtitle"/>
        <w:jc w:val="left"/>
        <w:rPr>
          <w:rFonts w:asciiTheme="minorHAnsi" w:hAnsiTheme="minorHAnsi" w:cstheme="minorHAnsi"/>
          <w:sz w:val="22"/>
          <w:szCs w:val="22"/>
        </w:rPr>
      </w:pPr>
      <w:r w:rsidRPr="002C1616">
        <w:rPr>
          <w:rFonts w:asciiTheme="minorHAnsi" w:hAnsiTheme="minorHAnsi" w:cstheme="minorHAnsi"/>
          <w:sz w:val="22"/>
          <w:szCs w:val="22"/>
        </w:rPr>
        <w:t>File Copy</w:t>
      </w:r>
    </w:p>
    <w:sectPr w:rsidR="00474D4D" w:rsidRPr="002C1616" w:rsidSect="00F141A8">
      <w:headerReference w:type="default" r:id="rId9"/>
      <w:pgSz w:w="12240" w:h="15840"/>
      <w:pgMar w:top="432" w:right="1008" w:bottom="432"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E40DAE" w14:textId="77777777" w:rsidR="006863B0" w:rsidRDefault="006863B0">
      <w:r>
        <w:separator/>
      </w:r>
    </w:p>
  </w:endnote>
  <w:endnote w:type="continuationSeparator" w:id="0">
    <w:p w14:paraId="0A4B08F9" w14:textId="77777777" w:rsidR="006863B0" w:rsidRDefault="00686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E9EFF6" w14:textId="77777777" w:rsidR="006863B0" w:rsidRDefault="006863B0">
      <w:r>
        <w:separator/>
      </w:r>
    </w:p>
  </w:footnote>
  <w:footnote w:type="continuationSeparator" w:id="0">
    <w:p w14:paraId="38293F0D" w14:textId="77777777" w:rsidR="006863B0" w:rsidRDefault="006863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41D1FC" w14:textId="77777777" w:rsidR="0099488A" w:rsidRDefault="00F141A8">
    <w:pPr>
      <w:pStyle w:val="Heading1"/>
      <w:tabs>
        <w:tab w:val="left" w:pos="4680"/>
      </w:tabs>
    </w:pPr>
    <w:r>
      <w:rPr>
        <w:noProof/>
      </w:rPr>
      <w:object w:dxaOrig="1440" w:dyaOrig="1440" w14:anchorId="61632A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212.4pt;margin-top:-7.2pt;width:1in;height:79.2pt;z-index:251657728" o:allowincell="f">
          <v:imagedata r:id="rId1" o:title=""/>
          <w10:wrap type="topAndBottom"/>
        </v:shape>
        <o:OLEObject Type="Embed" ProgID="WPWin6.1" ShapeID="_x0000_s1028" DrawAspect="Content" ObjectID="_1817291647" r:id="rId2"/>
      </w:object>
    </w:r>
  </w:p>
  <w:p w14:paraId="6321964C" w14:textId="77777777" w:rsidR="0099488A" w:rsidRDefault="0099488A">
    <w:pPr>
      <w:pStyle w:val="Header"/>
      <w:tabs>
        <w:tab w:val="left" w:pos="7200"/>
      </w:tabs>
      <w:rPr>
        <w:rFonts w:ascii="Arial" w:hAnsi="Arial"/>
        <w:sz w:val="16"/>
      </w:rPr>
    </w:pPr>
  </w:p>
  <w:p w14:paraId="1A8FD514" w14:textId="77777777" w:rsidR="0099488A" w:rsidRDefault="0099488A">
    <w:pPr>
      <w:pStyle w:val="Header"/>
      <w:tabs>
        <w:tab w:val="clear" w:pos="8640"/>
        <w:tab w:val="left" w:pos="7200"/>
        <w:tab w:val="right" w:pos="10080"/>
      </w:tabs>
      <w:rPr>
        <w:rFonts w:ascii="Arial" w:hAnsi="Arial"/>
        <w:sz w:val="16"/>
      </w:rPr>
    </w:pPr>
  </w:p>
  <w:p w14:paraId="1AEE1039" w14:textId="77777777" w:rsidR="0099488A" w:rsidRDefault="0099488A">
    <w:pPr>
      <w:pStyle w:val="Header"/>
      <w:tabs>
        <w:tab w:val="left" w:pos="7200"/>
      </w:tabs>
      <w:rPr>
        <w:rFonts w:ascii="Arial" w:hAnsi="Arial"/>
        <w:sz w:val="16"/>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5130"/>
      <w:gridCol w:w="2520"/>
    </w:tblGrid>
    <w:tr w:rsidR="0099488A" w14:paraId="14CCB023" w14:textId="77777777">
      <w:trPr>
        <w:cantSplit/>
        <w:trHeight w:val="207"/>
      </w:trPr>
      <w:tc>
        <w:tcPr>
          <w:tcW w:w="2610" w:type="dxa"/>
          <w:vMerge w:val="restart"/>
          <w:tcBorders>
            <w:top w:val="nil"/>
            <w:left w:val="nil"/>
            <w:bottom w:val="nil"/>
            <w:right w:val="nil"/>
          </w:tcBorders>
        </w:tcPr>
        <w:p w14:paraId="39F117C6" w14:textId="77777777" w:rsidR="0099488A" w:rsidRPr="006A5701" w:rsidRDefault="00015A9A" w:rsidP="00EC7ED2">
          <w:pPr>
            <w:pStyle w:val="Header"/>
            <w:tabs>
              <w:tab w:val="left" w:pos="7200"/>
            </w:tabs>
            <w:jc w:val="center"/>
            <w:rPr>
              <w:rFonts w:ascii="Arial" w:hAnsi="Arial"/>
              <w:b/>
              <w:sz w:val="18"/>
            </w:rPr>
          </w:pPr>
          <w:r>
            <w:rPr>
              <w:rFonts w:ascii="Arial" w:hAnsi="Arial"/>
              <w:b/>
              <w:sz w:val="18"/>
            </w:rPr>
            <w:t>MICHAEL T. BOYLAN</w:t>
          </w:r>
        </w:p>
        <w:p w14:paraId="7129E231" w14:textId="77777777" w:rsidR="00EC7ED2" w:rsidRPr="00D45916" w:rsidRDefault="006A5701" w:rsidP="00EC7ED2">
          <w:pPr>
            <w:pStyle w:val="Header"/>
            <w:tabs>
              <w:tab w:val="left" w:pos="7200"/>
            </w:tabs>
            <w:jc w:val="center"/>
            <w:rPr>
              <w:rFonts w:ascii="Arial" w:hAnsi="Arial"/>
              <w:sz w:val="17"/>
              <w:szCs w:val="17"/>
            </w:rPr>
          </w:pPr>
          <w:r>
            <w:rPr>
              <w:rFonts w:ascii="Arial" w:hAnsi="Arial"/>
              <w:sz w:val="17"/>
              <w:szCs w:val="17"/>
            </w:rPr>
            <w:t xml:space="preserve">Council Member, District </w:t>
          </w:r>
          <w:r w:rsidR="00015A9A">
            <w:rPr>
              <w:rFonts w:ascii="Arial" w:hAnsi="Arial"/>
              <w:sz w:val="17"/>
              <w:szCs w:val="17"/>
            </w:rPr>
            <w:t>6</w:t>
          </w:r>
        </w:p>
        <w:p w14:paraId="6ED754C7" w14:textId="77777777" w:rsidR="00EC7ED2" w:rsidRDefault="00015A9A" w:rsidP="00EC7ED2">
          <w:pPr>
            <w:pStyle w:val="Header"/>
            <w:tabs>
              <w:tab w:val="left" w:pos="7200"/>
            </w:tabs>
            <w:jc w:val="center"/>
            <w:rPr>
              <w:rFonts w:ascii="Arial" w:hAnsi="Arial"/>
              <w:sz w:val="18"/>
            </w:rPr>
          </w:pPr>
          <w:r>
            <w:rPr>
              <w:rFonts w:ascii="Arial" w:hAnsi="Arial"/>
              <w:sz w:val="18"/>
            </w:rPr>
            <w:t>Office (904) 255-5206</w:t>
          </w:r>
        </w:p>
        <w:p w14:paraId="55DC548C" w14:textId="77777777" w:rsidR="00EC7ED2" w:rsidRDefault="00015A9A" w:rsidP="00EC7ED2">
          <w:pPr>
            <w:pStyle w:val="Header"/>
            <w:tabs>
              <w:tab w:val="left" w:pos="7200"/>
            </w:tabs>
            <w:jc w:val="center"/>
            <w:rPr>
              <w:rFonts w:ascii="Arial" w:hAnsi="Arial"/>
              <w:sz w:val="18"/>
            </w:rPr>
          </w:pPr>
          <w:r>
            <w:rPr>
              <w:rFonts w:ascii="Arial" w:hAnsi="Arial"/>
              <w:sz w:val="18"/>
            </w:rPr>
            <w:t>Fax (904) 255-5230</w:t>
          </w:r>
        </w:p>
        <w:p w14:paraId="00A45B40" w14:textId="77777777" w:rsidR="0099488A" w:rsidRDefault="00AA4D09" w:rsidP="00EC7ED2">
          <w:pPr>
            <w:pStyle w:val="Header"/>
            <w:tabs>
              <w:tab w:val="left" w:pos="7200"/>
            </w:tabs>
            <w:jc w:val="center"/>
            <w:rPr>
              <w:rFonts w:ascii="Arial" w:hAnsi="Arial"/>
              <w:sz w:val="16"/>
            </w:rPr>
          </w:pPr>
          <w:r>
            <w:rPr>
              <w:rFonts w:ascii="Arial" w:hAnsi="Arial"/>
              <w:sz w:val="16"/>
            </w:rPr>
            <w:t xml:space="preserve">E-Mail: </w:t>
          </w:r>
          <w:hyperlink r:id="rId3" w:history="1">
            <w:r w:rsidR="00015A9A" w:rsidRPr="00FC1BBA">
              <w:rPr>
                <w:rStyle w:val="Hyperlink"/>
                <w:rFonts w:ascii="Arial" w:hAnsi="Arial"/>
                <w:sz w:val="16"/>
              </w:rPr>
              <w:t>MBOYLAN@COJ.NET</w:t>
            </w:r>
          </w:hyperlink>
          <w:r w:rsidR="0010206F">
            <w:rPr>
              <w:rFonts w:ascii="Arial" w:hAnsi="Arial"/>
              <w:sz w:val="16"/>
            </w:rPr>
            <w:t xml:space="preserve"> </w:t>
          </w:r>
          <w:r w:rsidR="00640D19">
            <w:rPr>
              <w:rFonts w:ascii="Arial" w:hAnsi="Arial"/>
              <w:sz w:val="16"/>
            </w:rPr>
            <w:t xml:space="preserve"> </w:t>
          </w:r>
          <w:r w:rsidR="00B7661E">
            <w:rPr>
              <w:rFonts w:ascii="Arial" w:hAnsi="Arial"/>
              <w:sz w:val="16"/>
            </w:rPr>
            <w:t xml:space="preserve"> </w:t>
          </w:r>
        </w:p>
      </w:tc>
      <w:tc>
        <w:tcPr>
          <w:tcW w:w="5130" w:type="dxa"/>
          <w:vMerge w:val="restart"/>
          <w:tcBorders>
            <w:top w:val="nil"/>
            <w:left w:val="nil"/>
            <w:bottom w:val="nil"/>
            <w:right w:val="nil"/>
          </w:tcBorders>
        </w:tcPr>
        <w:p w14:paraId="3C4D584D" w14:textId="77777777" w:rsidR="0099488A" w:rsidRDefault="0099488A">
          <w:pPr>
            <w:pStyle w:val="Header"/>
            <w:tabs>
              <w:tab w:val="left" w:pos="7200"/>
            </w:tabs>
            <w:rPr>
              <w:rFonts w:ascii="Arial" w:hAnsi="Arial"/>
              <w:sz w:val="16"/>
            </w:rPr>
          </w:pPr>
        </w:p>
      </w:tc>
      <w:tc>
        <w:tcPr>
          <w:tcW w:w="2520" w:type="dxa"/>
          <w:vMerge w:val="restart"/>
          <w:tcBorders>
            <w:top w:val="nil"/>
            <w:left w:val="nil"/>
            <w:bottom w:val="nil"/>
            <w:right w:val="nil"/>
          </w:tcBorders>
        </w:tcPr>
        <w:p w14:paraId="7E4168B2" w14:textId="77777777" w:rsidR="0099488A" w:rsidRDefault="00EC7ED2" w:rsidP="00EC7ED2">
          <w:pPr>
            <w:pStyle w:val="Header"/>
            <w:tabs>
              <w:tab w:val="left" w:pos="7200"/>
            </w:tabs>
            <w:jc w:val="center"/>
            <w:rPr>
              <w:rFonts w:ascii="Arial" w:hAnsi="Arial"/>
              <w:sz w:val="16"/>
            </w:rPr>
          </w:pPr>
          <w:r>
            <w:rPr>
              <w:rFonts w:ascii="Arial" w:hAnsi="Arial"/>
              <w:sz w:val="16"/>
            </w:rPr>
            <w:t>117 West Duval Street</w:t>
          </w:r>
        </w:p>
        <w:p w14:paraId="2E5A8175" w14:textId="77777777" w:rsidR="00EC7ED2" w:rsidRDefault="00EC7ED2">
          <w:pPr>
            <w:pStyle w:val="Header"/>
            <w:tabs>
              <w:tab w:val="left" w:pos="7200"/>
            </w:tabs>
            <w:jc w:val="center"/>
            <w:rPr>
              <w:rFonts w:ascii="Arial" w:hAnsi="Arial"/>
              <w:sz w:val="16"/>
            </w:rPr>
          </w:pPr>
          <w:r>
            <w:rPr>
              <w:rFonts w:ascii="Arial" w:hAnsi="Arial"/>
              <w:sz w:val="16"/>
            </w:rPr>
            <w:t xml:space="preserve">City Hall, </w:t>
          </w:r>
          <w:smartTag w:uri="urn:schemas-microsoft-com:office:smarttags" w:element="address">
            <w:smartTag w:uri="urn:schemas-microsoft-com:office:smarttags" w:element="Street">
              <w:r>
                <w:rPr>
                  <w:rFonts w:ascii="Arial" w:hAnsi="Arial"/>
                  <w:sz w:val="16"/>
                </w:rPr>
                <w:t>Suite</w:t>
              </w:r>
            </w:smartTag>
            <w:r>
              <w:rPr>
                <w:rFonts w:ascii="Arial" w:hAnsi="Arial"/>
                <w:sz w:val="16"/>
              </w:rPr>
              <w:t xml:space="preserve"> 425</w:t>
            </w:r>
          </w:smartTag>
        </w:p>
        <w:p w14:paraId="612524AB" w14:textId="77777777" w:rsidR="00D45916" w:rsidRDefault="00EC7ED2" w:rsidP="00EC7ED2">
          <w:pPr>
            <w:pStyle w:val="Header"/>
            <w:tabs>
              <w:tab w:val="left" w:pos="7200"/>
            </w:tabs>
            <w:jc w:val="center"/>
            <w:rPr>
              <w:rFonts w:ascii="Arial" w:hAnsi="Arial"/>
              <w:sz w:val="18"/>
            </w:rPr>
          </w:pPr>
          <w:smartTag w:uri="urn:schemas-microsoft-com:office:smarttags" w:element="City">
            <w:r>
              <w:rPr>
                <w:rFonts w:ascii="Arial" w:hAnsi="Arial"/>
                <w:sz w:val="16"/>
              </w:rPr>
              <w:t>Jacksonville</w:t>
            </w:r>
          </w:smartTag>
          <w:r>
            <w:rPr>
              <w:rFonts w:ascii="Arial" w:hAnsi="Arial"/>
              <w:sz w:val="16"/>
            </w:rPr>
            <w:t xml:space="preserve">, </w:t>
          </w:r>
          <w:smartTag w:uri="urn:schemas-microsoft-com:office:smarttags" w:element="State">
            <w:r>
              <w:rPr>
                <w:rFonts w:ascii="Arial" w:hAnsi="Arial"/>
                <w:sz w:val="16"/>
              </w:rPr>
              <w:t>FL</w:t>
            </w:r>
          </w:smartTag>
          <w:r>
            <w:rPr>
              <w:rFonts w:ascii="Arial" w:hAnsi="Arial"/>
              <w:sz w:val="16"/>
            </w:rPr>
            <w:t xml:space="preserve">  32202</w:t>
          </w:r>
        </w:p>
        <w:p w14:paraId="68FC92AE" w14:textId="77777777" w:rsidR="00D45916" w:rsidRDefault="00D45916" w:rsidP="00EC7ED2">
          <w:pPr>
            <w:pStyle w:val="Header"/>
            <w:tabs>
              <w:tab w:val="left" w:pos="7200"/>
            </w:tabs>
            <w:jc w:val="center"/>
            <w:rPr>
              <w:rFonts w:ascii="Arial" w:hAnsi="Arial"/>
              <w:sz w:val="18"/>
            </w:rPr>
          </w:pPr>
        </w:p>
        <w:p w14:paraId="3C93FFE4" w14:textId="77777777" w:rsidR="00EC7ED2" w:rsidRDefault="00EC7ED2" w:rsidP="00EC7ED2">
          <w:pPr>
            <w:pStyle w:val="Header"/>
            <w:tabs>
              <w:tab w:val="left" w:pos="7200"/>
            </w:tabs>
            <w:jc w:val="center"/>
            <w:rPr>
              <w:rFonts w:ascii="Arial" w:hAnsi="Arial"/>
              <w:sz w:val="16"/>
            </w:rPr>
          </w:pPr>
        </w:p>
      </w:tc>
    </w:tr>
    <w:tr w:rsidR="0099488A" w14:paraId="32BE0F00" w14:textId="77777777">
      <w:trPr>
        <w:cantSplit/>
        <w:trHeight w:val="207"/>
      </w:trPr>
      <w:tc>
        <w:tcPr>
          <w:tcW w:w="2610" w:type="dxa"/>
          <w:vMerge/>
          <w:tcBorders>
            <w:top w:val="nil"/>
            <w:left w:val="nil"/>
            <w:bottom w:val="nil"/>
            <w:right w:val="nil"/>
          </w:tcBorders>
        </w:tcPr>
        <w:p w14:paraId="0B8DEE2F" w14:textId="77777777" w:rsidR="0099488A" w:rsidRDefault="0099488A">
          <w:pPr>
            <w:pStyle w:val="Header"/>
            <w:tabs>
              <w:tab w:val="left" w:pos="7200"/>
            </w:tabs>
            <w:rPr>
              <w:rFonts w:ascii="Arial" w:hAnsi="Arial"/>
              <w:b/>
              <w:sz w:val="18"/>
            </w:rPr>
          </w:pPr>
        </w:p>
      </w:tc>
      <w:tc>
        <w:tcPr>
          <w:tcW w:w="5130" w:type="dxa"/>
          <w:vMerge/>
          <w:tcBorders>
            <w:top w:val="nil"/>
            <w:left w:val="nil"/>
            <w:bottom w:val="nil"/>
            <w:right w:val="nil"/>
          </w:tcBorders>
        </w:tcPr>
        <w:p w14:paraId="5EF72EC7" w14:textId="77777777" w:rsidR="0099488A" w:rsidRDefault="0099488A">
          <w:pPr>
            <w:pStyle w:val="Header"/>
            <w:tabs>
              <w:tab w:val="left" w:pos="7200"/>
            </w:tabs>
            <w:rPr>
              <w:rFonts w:ascii="Arial" w:hAnsi="Arial"/>
              <w:sz w:val="16"/>
            </w:rPr>
          </w:pPr>
        </w:p>
      </w:tc>
      <w:tc>
        <w:tcPr>
          <w:tcW w:w="2520" w:type="dxa"/>
          <w:vMerge/>
          <w:tcBorders>
            <w:top w:val="nil"/>
            <w:left w:val="nil"/>
            <w:bottom w:val="nil"/>
            <w:right w:val="nil"/>
          </w:tcBorders>
        </w:tcPr>
        <w:p w14:paraId="4BCA80DA" w14:textId="77777777" w:rsidR="0099488A" w:rsidRDefault="0099488A">
          <w:pPr>
            <w:pStyle w:val="Header"/>
            <w:tabs>
              <w:tab w:val="left" w:pos="7200"/>
            </w:tabs>
            <w:rPr>
              <w:rFonts w:ascii="Arial" w:hAnsi="Arial"/>
              <w:b/>
              <w:sz w:val="18"/>
            </w:rPr>
          </w:pPr>
        </w:p>
      </w:tc>
    </w:tr>
    <w:tr w:rsidR="0099488A" w14:paraId="70ACEE1F" w14:textId="77777777">
      <w:trPr>
        <w:cantSplit/>
        <w:trHeight w:val="207"/>
      </w:trPr>
      <w:tc>
        <w:tcPr>
          <w:tcW w:w="2610" w:type="dxa"/>
          <w:vMerge/>
          <w:tcBorders>
            <w:top w:val="nil"/>
            <w:left w:val="nil"/>
            <w:bottom w:val="nil"/>
            <w:right w:val="nil"/>
          </w:tcBorders>
        </w:tcPr>
        <w:p w14:paraId="40524ABE" w14:textId="77777777" w:rsidR="0099488A" w:rsidRDefault="0099488A">
          <w:pPr>
            <w:pStyle w:val="Header"/>
            <w:tabs>
              <w:tab w:val="left" w:pos="7200"/>
            </w:tabs>
            <w:rPr>
              <w:rFonts w:ascii="Arial" w:hAnsi="Arial"/>
              <w:b/>
              <w:sz w:val="18"/>
            </w:rPr>
          </w:pPr>
        </w:p>
      </w:tc>
      <w:tc>
        <w:tcPr>
          <w:tcW w:w="5130" w:type="dxa"/>
          <w:vMerge/>
          <w:tcBorders>
            <w:top w:val="nil"/>
            <w:left w:val="nil"/>
            <w:bottom w:val="nil"/>
            <w:right w:val="nil"/>
          </w:tcBorders>
        </w:tcPr>
        <w:p w14:paraId="300A2966" w14:textId="77777777" w:rsidR="0099488A" w:rsidRDefault="0099488A">
          <w:pPr>
            <w:pStyle w:val="Header"/>
            <w:tabs>
              <w:tab w:val="left" w:pos="7200"/>
            </w:tabs>
            <w:rPr>
              <w:rFonts w:ascii="Arial" w:hAnsi="Arial"/>
              <w:sz w:val="16"/>
            </w:rPr>
          </w:pPr>
        </w:p>
      </w:tc>
      <w:tc>
        <w:tcPr>
          <w:tcW w:w="2520" w:type="dxa"/>
          <w:vMerge/>
          <w:tcBorders>
            <w:top w:val="nil"/>
            <w:left w:val="nil"/>
            <w:bottom w:val="nil"/>
            <w:right w:val="nil"/>
          </w:tcBorders>
        </w:tcPr>
        <w:p w14:paraId="10E307BF" w14:textId="77777777" w:rsidR="0099488A" w:rsidRDefault="0099488A">
          <w:pPr>
            <w:pStyle w:val="Header"/>
            <w:tabs>
              <w:tab w:val="left" w:pos="7200"/>
            </w:tabs>
            <w:rPr>
              <w:rFonts w:ascii="Arial" w:hAnsi="Arial"/>
              <w:b/>
              <w:sz w:val="18"/>
            </w:rPr>
          </w:pPr>
        </w:p>
      </w:tc>
    </w:tr>
    <w:tr w:rsidR="0099488A" w14:paraId="6B84AD80" w14:textId="77777777">
      <w:trPr>
        <w:cantSplit/>
        <w:trHeight w:val="184"/>
      </w:trPr>
      <w:tc>
        <w:tcPr>
          <w:tcW w:w="2610" w:type="dxa"/>
          <w:vMerge/>
          <w:tcBorders>
            <w:top w:val="nil"/>
            <w:left w:val="nil"/>
            <w:bottom w:val="nil"/>
            <w:right w:val="nil"/>
          </w:tcBorders>
        </w:tcPr>
        <w:p w14:paraId="3537FCE5" w14:textId="77777777" w:rsidR="0099488A" w:rsidRDefault="0099488A">
          <w:pPr>
            <w:pStyle w:val="Header"/>
            <w:tabs>
              <w:tab w:val="left" w:pos="7200"/>
            </w:tabs>
            <w:rPr>
              <w:rFonts w:ascii="Arial" w:hAnsi="Arial"/>
              <w:sz w:val="16"/>
            </w:rPr>
          </w:pPr>
        </w:p>
      </w:tc>
      <w:tc>
        <w:tcPr>
          <w:tcW w:w="5130" w:type="dxa"/>
          <w:vMerge w:val="restart"/>
          <w:tcBorders>
            <w:top w:val="nil"/>
            <w:left w:val="nil"/>
            <w:bottom w:val="nil"/>
            <w:right w:val="nil"/>
          </w:tcBorders>
        </w:tcPr>
        <w:p w14:paraId="3FEDAABE" w14:textId="77777777" w:rsidR="0099488A" w:rsidRDefault="0099488A">
          <w:pPr>
            <w:pStyle w:val="Header"/>
            <w:tabs>
              <w:tab w:val="left" w:pos="7200"/>
            </w:tabs>
            <w:jc w:val="center"/>
            <w:rPr>
              <w:rFonts w:ascii="Arial" w:hAnsi="Arial"/>
              <w:sz w:val="16"/>
            </w:rPr>
          </w:pPr>
          <w:r>
            <w:rPr>
              <w:rFonts w:ascii="Arial" w:hAnsi="Arial"/>
              <w:b/>
              <w:sz w:val="28"/>
            </w:rPr>
            <w:t>OFFICE OF THE CITY COUNCIL</w:t>
          </w:r>
        </w:p>
        <w:p w14:paraId="1BBC14CA" w14:textId="77777777" w:rsidR="0099488A" w:rsidRDefault="0099488A">
          <w:pPr>
            <w:pStyle w:val="Header"/>
            <w:tabs>
              <w:tab w:val="left" w:pos="7200"/>
            </w:tabs>
            <w:jc w:val="center"/>
            <w:rPr>
              <w:rFonts w:ascii="Arial" w:hAnsi="Arial"/>
              <w:sz w:val="16"/>
            </w:rPr>
          </w:pPr>
        </w:p>
      </w:tc>
      <w:tc>
        <w:tcPr>
          <w:tcW w:w="2520" w:type="dxa"/>
          <w:vMerge/>
          <w:tcBorders>
            <w:top w:val="nil"/>
            <w:left w:val="nil"/>
            <w:bottom w:val="nil"/>
            <w:right w:val="nil"/>
          </w:tcBorders>
        </w:tcPr>
        <w:p w14:paraId="19765417" w14:textId="77777777" w:rsidR="0099488A" w:rsidRDefault="0099488A">
          <w:pPr>
            <w:pStyle w:val="Header"/>
            <w:tabs>
              <w:tab w:val="left" w:pos="7200"/>
            </w:tabs>
            <w:rPr>
              <w:rFonts w:ascii="Arial" w:hAnsi="Arial"/>
              <w:sz w:val="16"/>
            </w:rPr>
          </w:pPr>
        </w:p>
      </w:tc>
    </w:tr>
    <w:tr w:rsidR="0099488A" w14:paraId="18274B91" w14:textId="77777777">
      <w:trPr>
        <w:cantSplit/>
        <w:trHeight w:val="184"/>
      </w:trPr>
      <w:tc>
        <w:tcPr>
          <w:tcW w:w="2610" w:type="dxa"/>
          <w:vMerge/>
          <w:tcBorders>
            <w:top w:val="nil"/>
            <w:left w:val="nil"/>
            <w:bottom w:val="nil"/>
            <w:right w:val="nil"/>
          </w:tcBorders>
        </w:tcPr>
        <w:p w14:paraId="5C00FBB6" w14:textId="77777777" w:rsidR="0099488A" w:rsidRDefault="0099488A">
          <w:pPr>
            <w:pStyle w:val="Header"/>
            <w:tabs>
              <w:tab w:val="left" w:pos="7200"/>
            </w:tabs>
            <w:rPr>
              <w:rFonts w:ascii="Arial" w:hAnsi="Arial"/>
              <w:sz w:val="16"/>
            </w:rPr>
          </w:pPr>
        </w:p>
      </w:tc>
      <w:tc>
        <w:tcPr>
          <w:tcW w:w="5130" w:type="dxa"/>
          <w:vMerge/>
          <w:tcBorders>
            <w:top w:val="nil"/>
            <w:left w:val="nil"/>
            <w:bottom w:val="nil"/>
            <w:right w:val="nil"/>
          </w:tcBorders>
        </w:tcPr>
        <w:p w14:paraId="2CC56AD5" w14:textId="77777777" w:rsidR="0099488A" w:rsidRDefault="0099488A">
          <w:pPr>
            <w:pStyle w:val="Header"/>
            <w:tabs>
              <w:tab w:val="left" w:pos="7200"/>
            </w:tabs>
            <w:jc w:val="center"/>
            <w:rPr>
              <w:rFonts w:ascii="Arial" w:hAnsi="Arial"/>
              <w:sz w:val="16"/>
            </w:rPr>
          </w:pPr>
        </w:p>
      </w:tc>
      <w:tc>
        <w:tcPr>
          <w:tcW w:w="2520" w:type="dxa"/>
          <w:vMerge/>
          <w:tcBorders>
            <w:top w:val="nil"/>
            <w:left w:val="nil"/>
            <w:bottom w:val="nil"/>
            <w:right w:val="nil"/>
          </w:tcBorders>
        </w:tcPr>
        <w:p w14:paraId="2CA02E91" w14:textId="77777777" w:rsidR="0099488A" w:rsidRDefault="0099488A">
          <w:pPr>
            <w:pStyle w:val="Header"/>
            <w:tabs>
              <w:tab w:val="left" w:pos="7200"/>
            </w:tabs>
            <w:rPr>
              <w:rFonts w:ascii="Arial" w:hAnsi="Arial"/>
              <w:b/>
              <w:sz w:val="18"/>
            </w:rPr>
          </w:pPr>
        </w:p>
      </w:tc>
    </w:tr>
    <w:tr w:rsidR="0099488A" w14:paraId="76AF07A1" w14:textId="77777777">
      <w:trPr>
        <w:cantSplit/>
        <w:trHeight w:val="184"/>
      </w:trPr>
      <w:tc>
        <w:tcPr>
          <w:tcW w:w="2610" w:type="dxa"/>
          <w:vMerge/>
          <w:tcBorders>
            <w:top w:val="nil"/>
            <w:left w:val="nil"/>
            <w:bottom w:val="nil"/>
            <w:right w:val="nil"/>
          </w:tcBorders>
        </w:tcPr>
        <w:p w14:paraId="368AB9D1" w14:textId="77777777" w:rsidR="0099488A" w:rsidRDefault="0099488A">
          <w:pPr>
            <w:pStyle w:val="Header"/>
            <w:tabs>
              <w:tab w:val="left" w:pos="7200"/>
            </w:tabs>
            <w:rPr>
              <w:rFonts w:ascii="Arial" w:hAnsi="Arial"/>
              <w:sz w:val="16"/>
            </w:rPr>
          </w:pPr>
        </w:p>
      </w:tc>
      <w:tc>
        <w:tcPr>
          <w:tcW w:w="5130" w:type="dxa"/>
          <w:vMerge/>
          <w:tcBorders>
            <w:top w:val="nil"/>
            <w:left w:val="nil"/>
            <w:bottom w:val="nil"/>
            <w:right w:val="nil"/>
          </w:tcBorders>
        </w:tcPr>
        <w:p w14:paraId="03074CFD" w14:textId="77777777" w:rsidR="0099488A" w:rsidRDefault="0099488A">
          <w:pPr>
            <w:pStyle w:val="Header"/>
            <w:tabs>
              <w:tab w:val="left" w:pos="7200"/>
            </w:tabs>
            <w:jc w:val="center"/>
            <w:rPr>
              <w:rFonts w:ascii="Arial" w:hAnsi="Arial"/>
              <w:sz w:val="16"/>
            </w:rPr>
          </w:pPr>
        </w:p>
      </w:tc>
      <w:tc>
        <w:tcPr>
          <w:tcW w:w="2520" w:type="dxa"/>
          <w:vMerge/>
          <w:tcBorders>
            <w:top w:val="nil"/>
            <w:left w:val="nil"/>
            <w:bottom w:val="nil"/>
            <w:right w:val="nil"/>
          </w:tcBorders>
        </w:tcPr>
        <w:p w14:paraId="4A213304" w14:textId="77777777" w:rsidR="0099488A" w:rsidRDefault="0099488A">
          <w:pPr>
            <w:pStyle w:val="Header"/>
            <w:tabs>
              <w:tab w:val="left" w:pos="7200"/>
            </w:tabs>
            <w:rPr>
              <w:rFonts w:ascii="Arial" w:hAnsi="Arial"/>
              <w:sz w:val="16"/>
            </w:rPr>
          </w:pPr>
        </w:p>
      </w:tc>
    </w:tr>
  </w:tbl>
  <w:p w14:paraId="33C4A0E7" w14:textId="77777777" w:rsidR="0099488A" w:rsidRDefault="0099488A">
    <w:pPr>
      <w:pStyle w:val="Header"/>
      <w:tabs>
        <w:tab w:val="clear" w:pos="4320"/>
        <w:tab w:val="clear" w:pos="8640"/>
        <w:tab w:val="right" w:pos="2250"/>
        <w:tab w:val="center" w:pos="4680"/>
        <w:tab w:val="center" w:pos="837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72A5E08"/>
    <w:multiLevelType w:val="hybridMultilevel"/>
    <w:tmpl w:val="35E2A2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40757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ED2"/>
    <w:rsid w:val="00015A9A"/>
    <w:rsid w:val="00037FAE"/>
    <w:rsid w:val="000622BB"/>
    <w:rsid w:val="00072991"/>
    <w:rsid w:val="000743C1"/>
    <w:rsid w:val="000B42BD"/>
    <w:rsid w:val="000D408E"/>
    <w:rsid w:val="000E1799"/>
    <w:rsid w:val="0010206F"/>
    <w:rsid w:val="00141C18"/>
    <w:rsid w:val="0017261A"/>
    <w:rsid w:val="001765FD"/>
    <w:rsid w:val="00176B2E"/>
    <w:rsid w:val="001B226A"/>
    <w:rsid w:val="001D6590"/>
    <w:rsid w:val="00206264"/>
    <w:rsid w:val="00222147"/>
    <w:rsid w:val="0022557F"/>
    <w:rsid w:val="00245D0E"/>
    <w:rsid w:val="002515F2"/>
    <w:rsid w:val="002C1616"/>
    <w:rsid w:val="002D1B2A"/>
    <w:rsid w:val="003132CF"/>
    <w:rsid w:val="003203E1"/>
    <w:rsid w:val="003310BC"/>
    <w:rsid w:val="0033494E"/>
    <w:rsid w:val="003376EA"/>
    <w:rsid w:val="0036362B"/>
    <w:rsid w:val="00394C99"/>
    <w:rsid w:val="003A25A3"/>
    <w:rsid w:val="003B19BE"/>
    <w:rsid w:val="003B4FC2"/>
    <w:rsid w:val="003D0611"/>
    <w:rsid w:val="003D31D7"/>
    <w:rsid w:val="00410B33"/>
    <w:rsid w:val="00423DC4"/>
    <w:rsid w:val="0043361E"/>
    <w:rsid w:val="00435158"/>
    <w:rsid w:val="004500F7"/>
    <w:rsid w:val="0045334D"/>
    <w:rsid w:val="00455EFE"/>
    <w:rsid w:val="00474D4D"/>
    <w:rsid w:val="00492981"/>
    <w:rsid w:val="004A2546"/>
    <w:rsid w:val="004A3F15"/>
    <w:rsid w:val="004D0736"/>
    <w:rsid w:val="004D67AB"/>
    <w:rsid w:val="004D7D83"/>
    <w:rsid w:val="004E3D0B"/>
    <w:rsid w:val="004F0887"/>
    <w:rsid w:val="005039E5"/>
    <w:rsid w:val="005416AC"/>
    <w:rsid w:val="0058046B"/>
    <w:rsid w:val="005D2D4B"/>
    <w:rsid w:val="005D64D2"/>
    <w:rsid w:val="005E1D79"/>
    <w:rsid w:val="00602CE0"/>
    <w:rsid w:val="00627E14"/>
    <w:rsid w:val="006355A9"/>
    <w:rsid w:val="00640D19"/>
    <w:rsid w:val="0067391A"/>
    <w:rsid w:val="006863B0"/>
    <w:rsid w:val="006A09C9"/>
    <w:rsid w:val="006A5701"/>
    <w:rsid w:val="006C23EC"/>
    <w:rsid w:val="00711E7D"/>
    <w:rsid w:val="0071457E"/>
    <w:rsid w:val="007239E0"/>
    <w:rsid w:val="0073427C"/>
    <w:rsid w:val="00734CDE"/>
    <w:rsid w:val="00781F3D"/>
    <w:rsid w:val="007B41B2"/>
    <w:rsid w:val="007C3A5C"/>
    <w:rsid w:val="007D41C5"/>
    <w:rsid w:val="007E3A9D"/>
    <w:rsid w:val="007F413A"/>
    <w:rsid w:val="007F7F5B"/>
    <w:rsid w:val="00814FFF"/>
    <w:rsid w:val="0082244B"/>
    <w:rsid w:val="00823459"/>
    <w:rsid w:val="00842B2A"/>
    <w:rsid w:val="008625C7"/>
    <w:rsid w:val="00866F37"/>
    <w:rsid w:val="0088023C"/>
    <w:rsid w:val="00887990"/>
    <w:rsid w:val="00893BCC"/>
    <w:rsid w:val="00895184"/>
    <w:rsid w:val="00960BC8"/>
    <w:rsid w:val="009650B3"/>
    <w:rsid w:val="00980293"/>
    <w:rsid w:val="00992FE9"/>
    <w:rsid w:val="0099488A"/>
    <w:rsid w:val="009A7E7A"/>
    <w:rsid w:val="009D695C"/>
    <w:rsid w:val="009F38D4"/>
    <w:rsid w:val="00A07B72"/>
    <w:rsid w:val="00A351DE"/>
    <w:rsid w:val="00A434E8"/>
    <w:rsid w:val="00A839E5"/>
    <w:rsid w:val="00AA4D09"/>
    <w:rsid w:val="00AC16B4"/>
    <w:rsid w:val="00AE3EEB"/>
    <w:rsid w:val="00B3283C"/>
    <w:rsid w:val="00B3379B"/>
    <w:rsid w:val="00B61E42"/>
    <w:rsid w:val="00B6216D"/>
    <w:rsid w:val="00B665D8"/>
    <w:rsid w:val="00B7661E"/>
    <w:rsid w:val="00B7794B"/>
    <w:rsid w:val="00BA448F"/>
    <w:rsid w:val="00BB0CED"/>
    <w:rsid w:val="00BE586E"/>
    <w:rsid w:val="00BF5D4E"/>
    <w:rsid w:val="00C169E1"/>
    <w:rsid w:val="00C6671A"/>
    <w:rsid w:val="00C77EB9"/>
    <w:rsid w:val="00CA2F25"/>
    <w:rsid w:val="00CB76EF"/>
    <w:rsid w:val="00D0302B"/>
    <w:rsid w:val="00D05EF1"/>
    <w:rsid w:val="00D07E4C"/>
    <w:rsid w:val="00D36F72"/>
    <w:rsid w:val="00D45916"/>
    <w:rsid w:val="00D53091"/>
    <w:rsid w:val="00D54F30"/>
    <w:rsid w:val="00D55792"/>
    <w:rsid w:val="00D569DC"/>
    <w:rsid w:val="00D63E30"/>
    <w:rsid w:val="00D84F8D"/>
    <w:rsid w:val="00D935FE"/>
    <w:rsid w:val="00DB58C0"/>
    <w:rsid w:val="00DF158D"/>
    <w:rsid w:val="00E27B09"/>
    <w:rsid w:val="00E44133"/>
    <w:rsid w:val="00E60AD3"/>
    <w:rsid w:val="00E82ADF"/>
    <w:rsid w:val="00E85AAD"/>
    <w:rsid w:val="00EB08E8"/>
    <w:rsid w:val="00EB16C0"/>
    <w:rsid w:val="00EC7ED2"/>
    <w:rsid w:val="00F11EE3"/>
    <w:rsid w:val="00F141A8"/>
    <w:rsid w:val="00F32D3D"/>
    <w:rsid w:val="00F36D4B"/>
    <w:rsid w:val="00F42087"/>
    <w:rsid w:val="00F4699B"/>
    <w:rsid w:val="00F618A7"/>
    <w:rsid w:val="00F74420"/>
    <w:rsid w:val="00F832D0"/>
    <w:rsid w:val="00F85631"/>
    <w:rsid w:val="00F965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2050"/>
    <o:shapelayout v:ext="edit">
      <o:idmap v:ext="edit" data="2"/>
    </o:shapelayout>
  </w:shapeDefaults>
  <w:decimalSymbol w:val="."/>
  <w:listSeparator w:val=","/>
  <w14:docId w14:val="362C2371"/>
  <w15:docId w15:val="{DC5B77C7-A1AC-4E41-83A7-5D9AC0BFB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sid w:val="004D7D83"/>
    <w:rPr>
      <w:rFonts w:ascii="Arial" w:hAnsi="Arial"/>
      <w:sz w:val="24"/>
    </w:rPr>
  </w:style>
  <w:style w:type="character" w:styleId="Hyperlink">
    <w:name w:val="Hyperlink"/>
    <w:rsid w:val="00AA4D09"/>
    <w:rPr>
      <w:color w:val="0000FF"/>
      <w:u w:val="single"/>
    </w:rPr>
  </w:style>
  <w:style w:type="paragraph" w:customStyle="1" w:styleId="Memo">
    <w:name w:val="Memo"/>
    <w:basedOn w:val="Normal"/>
    <w:rsid w:val="00492981"/>
    <w:rPr>
      <w:rFonts w:ascii="Arial" w:hAnsi="Arial"/>
      <w:b/>
      <w:caps/>
      <w:spacing w:val="40"/>
      <w:sz w:val="28"/>
      <w:u w:val="single"/>
    </w:rPr>
  </w:style>
  <w:style w:type="character" w:styleId="UnresolvedMention">
    <w:name w:val="Unresolved Mention"/>
    <w:basedOn w:val="DefaultParagraphFont"/>
    <w:uiPriority w:val="99"/>
    <w:semiHidden/>
    <w:unhideWhenUsed/>
    <w:rsid w:val="00474D4D"/>
    <w:rPr>
      <w:color w:val="605E5C"/>
      <w:shd w:val="clear" w:color="auto" w:fill="E1DFDD"/>
    </w:rPr>
  </w:style>
  <w:style w:type="paragraph" w:customStyle="1" w:styleId="Default">
    <w:name w:val="Default"/>
    <w:rsid w:val="002C1616"/>
    <w:pPr>
      <w:autoSpaceDE w:val="0"/>
      <w:autoSpaceDN w:val="0"/>
      <w:adjustRightInd w:val="0"/>
    </w:pPr>
    <w:rPr>
      <w:color w:val="000000"/>
      <w:sz w:val="24"/>
      <w:szCs w:val="24"/>
    </w:rPr>
  </w:style>
  <w:style w:type="paragraph" w:styleId="Subtitle">
    <w:name w:val="Subtitle"/>
    <w:basedOn w:val="Normal"/>
    <w:next w:val="Normal"/>
    <w:link w:val="SubtitleChar"/>
    <w:qFormat/>
    <w:rsid w:val="002C1616"/>
    <w:pPr>
      <w:spacing w:after="60"/>
      <w:jc w:val="center"/>
      <w:outlineLvl w:val="1"/>
    </w:pPr>
    <w:rPr>
      <w:rFonts w:ascii="Calibri Light" w:hAnsi="Calibri Light"/>
      <w:sz w:val="24"/>
      <w:szCs w:val="24"/>
    </w:rPr>
  </w:style>
  <w:style w:type="character" w:customStyle="1" w:styleId="SubtitleChar">
    <w:name w:val="Subtitle Char"/>
    <w:basedOn w:val="DefaultParagraphFont"/>
    <w:link w:val="Subtitle"/>
    <w:rsid w:val="002C1616"/>
    <w:rPr>
      <w:rFonts w:ascii="Calibri Light" w:hAnsi="Calibri Light"/>
      <w:sz w:val="24"/>
      <w:szCs w:val="24"/>
    </w:rPr>
  </w:style>
  <w:style w:type="paragraph" w:styleId="ListParagraph">
    <w:name w:val="List Paragraph"/>
    <w:basedOn w:val="Normal"/>
    <w:uiPriority w:val="34"/>
    <w:qFormat/>
    <w:rsid w:val="00D935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chive-video.granicus.com/jaxcityc/jaxcityc_54984950-8182-41a9-bb79-2c023cd772b0.mp4" TargetMode="External"/><Relationship Id="rId3" Type="http://schemas.openxmlformats.org/officeDocument/2006/relationships/settings" Target="settings.xml"/><Relationship Id="rId7" Type="http://schemas.openxmlformats.org/officeDocument/2006/relationships/hyperlink" Target="mailto:soniaj@coj.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mailto:MBOYLAN@COJ.NET" TargetMode="External"/><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1413</Words>
  <Characters>7357</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City of Jacksonville</Company>
  <LinksUpToDate>false</LinksUpToDate>
  <CharactersWithSpaces>8753</CharactersWithSpaces>
  <SharedDoc>false</SharedDoc>
  <HLinks>
    <vt:vector size="12" baseType="variant">
      <vt:variant>
        <vt:i4>327742</vt:i4>
      </vt:variant>
      <vt:variant>
        <vt:i4>0</vt:i4>
      </vt:variant>
      <vt:variant>
        <vt:i4>0</vt:i4>
      </vt:variant>
      <vt:variant>
        <vt:i4>5</vt:i4>
      </vt:variant>
      <vt:variant>
        <vt:lpwstr>mailto:CITYC@COJ.NET</vt:lpwstr>
      </vt:variant>
      <vt:variant>
        <vt:lpwstr/>
      </vt:variant>
      <vt:variant>
        <vt:i4>7405652</vt:i4>
      </vt:variant>
      <vt:variant>
        <vt:i4>0</vt:i4>
      </vt:variant>
      <vt:variant>
        <vt:i4>0</vt:i4>
      </vt:variant>
      <vt:variant>
        <vt:i4>5</vt:i4>
      </vt:variant>
      <vt:variant>
        <vt:lpwstr>mailto:MBOYLAN@COJ.NET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REWelsh</dc:creator>
  <cp:keywords/>
  <dc:description/>
  <cp:lastModifiedBy>Johnson, Sonia - CCSS</cp:lastModifiedBy>
  <cp:revision>2</cp:revision>
  <cp:lastPrinted>2025-06-24T14:30:00Z</cp:lastPrinted>
  <dcterms:created xsi:type="dcterms:W3CDTF">2025-08-21T18:28:00Z</dcterms:created>
  <dcterms:modified xsi:type="dcterms:W3CDTF">2025-08-21T18:28:00Z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2239edd01752416d6a56df8ff91a6e050426ccaf932e3929beb20e535a3f5587</vt:lpwstr>
  </property>
</Properties>
</file>